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09A" w:rsidRDefault="0036709A" w:rsidP="0036709A">
      <w:pPr>
        <w:spacing w:beforeLines="50" w:before="201"/>
        <w:rPr>
          <w:rFonts w:ascii="ＭＳ ゴシック" w:eastAsia="ＭＳ ゴシック" w:hAnsi="ＭＳ ゴシック" w:hint="eastAsia"/>
          <w:b/>
          <w:bCs/>
          <w:sz w:val="28"/>
          <w:szCs w:val="26"/>
        </w:rPr>
      </w:pPr>
      <w:r w:rsidRPr="00992462">
        <w:rPr>
          <w:rFonts w:ascii="ＭＳ ゴシック" w:eastAsia="ＭＳ ゴシック" w:hAnsi="ＭＳ ゴシック" w:hint="eastAsia"/>
          <w:b/>
          <w:bCs/>
          <w:sz w:val="28"/>
          <w:szCs w:val="26"/>
        </w:rPr>
        <w:t>Ⅲ</w:t>
      </w:r>
      <w:r>
        <w:rPr>
          <w:rFonts w:ascii="ＭＳ ゴシック" w:eastAsia="ＭＳ ゴシック" w:hAnsi="ＭＳ ゴシック" w:hint="eastAsia"/>
          <w:b/>
          <w:bCs/>
          <w:sz w:val="28"/>
          <w:szCs w:val="26"/>
        </w:rPr>
        <w:t xml:space="preserve">　税制改正の状況</w:t>
      </w:r>
    </w:p>
    <w:p w:rsidR="0036709A" w:rsidRPr="0036709A" w:rsidRDefault="00150FDB" w:rsidP="0036709A">
      <w:pPr>
        <w:spacing w:beforeLines="50" w:before="201"/>
        <w:rPr>
          <w:rFonts w:ascii="ＭＳ ゴシック" w:eastAsia="ＭＳ ゴシック" w:hAnsi="ＭＳ ゴシック"/>
          <w:b/>
          <w:sz w:val="32"/>
          <w:szCs w:val="26"/>
        </w:rPr>
      </w:pPr>
      <w:r>
        <w:rPr>
          <w:rFonts w:ascii="ＭＳ ゴシック" w:eastAsia="ＭＳ ゴシック" w:hAnsi="ＭＳ ゴシック" w:hint="eastAsia"/>
          <w:b/>
          <w:bCs/>
          <w:sz w:val="24"/>
          <w:szCs w:val="26"/>
        </w:rPr>
        <w:t>令和２</w:t>
      </w:r>
      <w:r w:rsidR="0036709A" w:rsidRPr="0036709A">
        <w:rPr>
          <w:rFonts w:ascii="ＭＳ ゴシック" w:eastAsia="ＭＳ ゴシック" w:hAnsi="ＭＳ ゴシック" w:hint="eastAsia"/>
          <w:b/>
          <w:bCs/>
          <w:sz w:val="24"/>
          <w:szCs w:val="26"/>
        </w:rPr>
        <w:t>年度市町村税の主な改正点</w:t>
      </w:r>
    </w:p>
    <w:p w:rsidR="00A74F6C" w:rsidRPr="003E74AE" w:rsidRDefault="00A74F6C" w:rsidP="003E74AE">
      <w:pPr>
        <w:autoSpaceDE w:val="0"/>
        <w:autoSpaceDN w:val="0"/>
        <w:ind w:rightChars="-321" w:right="-688"/>
        <w:rPr>
          <w:rFonts w:ascii="ＭＳ ゴシック" w:eastAsia="ＭＳ ゴシック" w:hAnsi="ＭＳ ゴシック" w:hint="eastAsia"/>
          <w:b/>
          <w:bCs/>
          <w:w w:val="150"/>
          <w:sz w:val="24"/>
        </w:rPr>
      </w:pPr>
    </w:p>
    <w:p w:rsidR="00F02B26" w:rsidRPr="001C7A1D" w:rsidRDefault="004F1285" w:rsidP="007F51FD">
      <w:pPr>
        <w:autoSpaceDE w:val="0"/>
        <w:autoSpaceDN w:val="0"/>
        <w:spacing w:line="286" w:lineRule="atLeast"/>
        <w:ind w:left="364" w:hangingChars="100" w:hanging="364"/>
        <w:rPr>
          <w:rFonts w:ascii="ＭＳ ゴシック" w:eastAsia="ＭＳ ゴシック" w:hAnsi="ＭＳ ゴシック" w:hint="eastAsia"/>
          <w:bCs/>
          <w:w w:val="150"/>
          <w:sz w:val="24"/>
        </w:rPr>
      </w:pPr>
      <w:r w:rsidRPr="001C7A1D">
        <w:rPr>
          <w:rFonts w:ascii="ＭＳ ゴシック" w:eastAsia="ＭＳ ゴシック" w:hAnsi="ＭＳ ゴシック"/>
          <w:bCs/>
          <w:noProof/>
          <w:w w:val="150"/>
          <w:sz w:val="24"/>
        </w:rPr>
        <mc:AlternateContent>
          <mc:Choice Requires="wps">
            <w:drawing>
              <wp:inline distT="0" distB="0" distL="0" distR="0">
                <wp:extent cx="4048125" cy="288290"/>
                <wp:effectExtent l="15240" t="12065" r="13335" b="13970"/>
                <wp:docPr id="6"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8125" cy="288290"/>
                        </a:xfrm>
                        <a:prstGeom prst="flowChartAlternateProcess">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114513" w:rsidRPr="0036709A" w:rsidRDefault="007477A5" w:rsidP="001A63FE">
                            <w:pPr>
                              <w:rPr>
                                <w:rFonts w:ascii="ＭＳ ゴシック" w:eastAsia="ＭＳ ゴシック" w:hAnsi="ＭＳ ゴシック"/>
                                <w:sz w:val="24"/>
                              </w:rPr>
                            </w:pPr>
                            <w:r w:rsidRPr="007477A5">
                              <w:rPr>
                                <w:rFonts w:ascii="ＭＳ ゴシック" w:eastAsia="ＭＳ ゴシック" w:hAnsi="ＭＳ ゴシック" w:hint="eastAsia"/>
                                <w:sz w:val="24"/>
                              </w:rPr>
                              <w:t>１ 所有者不明土地等に係る固定資産税の課題への対応</w:t>
                            </w:r>
                          </w:p>
                        </w:txbxContent>
                      </wps:txbx>
                      <wps:bodyPr rot="0" vert="horz" wrap="square" lIns="74295" tIns="8890" rIns="74295" bIns="8890" anchor="t" anchorCtr="0" upright="1">
                        <a:noAutofit/>
                      </wps:bodyPr>
                    </wps:wsp>
                  </a:graphicData>
                </a:graphic>
              </wp:inline>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22" o:spid="_x0000_s1026" type="#_x0000_t176" style="width:318.75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" strokeweight="1pt">
                <v:shadow opacity=".5"/>
                <v:textbox inset="5.85pt,.7pt,5.85pt,.7pt">
                  <w:txbxContent>
                    <w:p w:rsidR="00114513" w:rsidRPr="0036709A" w:rsidRDefault="007477A5" w:rsidP="001A63FE">
                      <w:pPr>
                        <w:rPr>
                          <w:rFonts w:ascii="ＭＳ ゴシック" w:eastAsia="ＭＳ ゴシック" w:hAnsi="ＭＳ ゴシック"/>
                          <w:sz w:val="24"/>
                        </w:rPr>
                      </w:pPr>
                      <w:r w:rsidRPr="007477A5">
                        <w:rPr>
                          <w:rFonts w:ascii="ＭＳ ゴシック" w:eastAsia="ＭＳ ゴシック" w:hAnsi="ＭＳ ゴシック" w:hint="eastAsia"/>
                          <w:sz w:val="24"/>
                        </w:rPr>
                        <w:t>１ 所有者不明土地等に係る固定資産税の課題への対応</w:t>
                      </w:r>
                    </w:p>
                  </w:txbxContent>
                </v:textbox>
                <w10:anchorlock/>
              </v:shape>
            </w:pict>
          </mc:Fallback>
        </mc:AlternateContent>
      </w:r>
    </w:p>
    <w:p w:rsidR="00F46B6A" w:rsidRDefault="007477A5" w:rsidP="007477A5">
      <w:pPr>
        <w:autoSpaceDE w:val="0"/>
        <w:autoSpaceDN w:val="0"/>
        <w:adjustRightInd w:val="0"/>
        <w:ind w:leftChars="100" w:left="214" w:firstLineChars="100" w:firstLine="214"/>
        <w:jc w:val="left"/>
      </w:pPr>
      <w:r>
        <w:t>所有者不明土地等に係る固定資産税の課税上の課題に対応するため、所有者情報の円滑な把握や課税の公平性の確保の観点から、以下の措置を講ずる。</w:t>
      </w:r>
    </w:p>
    <w:p w:rsidR="00F46B6A" w:rsidRPr="00E51BA7" w:rsidRDefault="00F46B6A" w:rsidP="007477A5">
      <w:pPr>
        <w:autoSpaceDE w:val="0"/>
        <w:autoSpaceDN w:val="0"/>
        <w:adjustRightInd w:val="0"/>
        <w:jc w:val="left"/>
        <w:rPr>
          <w:rFonts w:ascii="ＭＳ ゴシック" w:eastAsia="ＭＳ ゴシック" w:hAnsi="ＭＳ ゴシック" w:cs="MS-Gothic" w:hint="eastAsia"/>
          <w:b/>
          <w:kern w:val="0"/>
          <w:szCs w:val="21"/>
          <w:bdr w:val="single" w:sz="4" w:space="0" w:color="auto"/>
        </w:rPr>
      </w:pPr>
    </w:p>
    <w:p w:rsidR="0048120E" w:rsidRPr="00A8212B" w:rsidRDefault="00E51BA7" w:rsidP="00A8212B">
      <w:pPr>
        <w:autoSpaceDE w:val="0"/>
        <w:autoSpaceDN w:val="0"/>
        <w:adjustRightInd w:val="0"/>
        <w:ind w:leftChars="100" w:left="218" w:hangingChars="2" w:hanging="4"/>
        <w:jc w:val="left"/>
        <w:rPr>
          <w:rFonts w:ascii="ＭＳ ゴシック" w:eastAsia="ＭＳ ゴシック" w:hAnsi="ＭＳ ゴシック" w:cs="HGSｺﾞｼｯｸE" w:hint="eastAsia"/>
          <w:b/>
          <w:kern w:val="0"/>
          <w:szCs w:val="21"/>
          <w:u w:val="single"/>
        </w:rPr>
      </w:pPr>
      <w:r w:rsidRPr="007F51FD">
        <w:rPr>
          <w:rFonts w:ascii="ＭＳ ゴシック" w:eastAsia="ＭＳ ゴシック" w:hAnsi="ＭＳ ゴシック" w:cs="HGSｺﾞｼｯｸE" w:hint="eastAsia"/>
          <w:b/>
          <w:kern w:val="0"/>
          <w:szCs w:val="21"/>
          <w:u w:val="single"/>
        </w:rPr>
        <w:t>◎</w:t>
      </w:r>
      <w:r w:rsidR="00C525A5">
        <w:rPr>
          <w:rFonts w:ascii="ＭＳ ゴシック" w:eastAsia="ＭＳ ゴシック" w:hAnsi="ＭＳ ゴシック" w:cs="HGSｺﾞｼｯｸE" w:hint="eastAsia"/>
          <w:b/>
          <w:kern w:val="0"/>
          <w:szCs w:val="21"/>
          <w:u w:val="single"/>
        </w:rPr>
        <w:t xml:space="preserve">　</w:t>
      </w:r>
      <w:r w:rsidR="007477A5" w:rsidRPr="007477A5">
        <w:rPr>
          <w:rFonts w:ascii="ＭＳ ゴシック" w:eastAsia="ＭＳ ゴシック" w:hAnsi="ＭＳ ゴシック" w:cs="HGSｺﾞｼｯｸE" w:hint="eastAsia"/>
          <w:b/>
          <w:kern w:val="0"/>
          <w:szCs w:val="21"/>
          <w:u w:val="single"/>
        </w:rPr>
        <w:t>現に所有している者（相続人等）の申告の制度化</w:t>
      </w:r>
    </w:p>
    <w:p w:rsidR="003E74AE" w:rsidRDefault="00E51BA7" w:rsidP="007477A5">
      <w:pPr>
        <w:autoSpaceDE w:val="0"/>
        <w:autoSpaceDN w:val="0"/>
        <w:adjustRightInd w:val="0"/>
        <w:ind w:leftChars="199" w:left="632" w:hangingChars="96" w:hanging="206"/>
        <w:jc w:val="left"/>
        <w:rPr>
          <w:rFonts w:ascii="ＭＳ 明朝" w:hAnsi="ＭＳ 明朝" w:cs="MS-Gothic"/>
          <w:kern w:val="0"/>
          <w:szCs w:val="21"/>
        </w:rPr>
      </w:pPr>
      <w:r w:rsidRPr="00D2705E">
        <w:rPr>
          <w:rFonts w:ascii="ＭＳ 明朝" w:hAnsi="ＭＳ 明朝" w:cs="MS-Gothic" w:hint="eastAsia"/>
          <w:kern w:val="0"/>
          <w:szCs w:val="21"/>
        </w:rPr>
        <w:t>○</w:t>
      </w:r>
      <w:r w:rsidR="00C525A5" w:rsidRPr="00D2705E">
        <w:rPr>
          <w:rFonts w:ascii="ＭＳ 明朝" w:hAnsi="ＭＳ 明朝" w:cs="MS-Gothic" w:hint="eastAsia"/>
          <w:kern w:val="0"/>
          <w:szCs w:val="21"/>
        </w:rPr>
        <w:t xml:space="preserve">　</w:t>
      </w:r>
      <w:r w:rsidR="007477A5" w:rsidRPr="007477A5">
        <w:rPr>
          <w:rFonts w:ascii="ＭＳ 明朝" w:hAnsi="ＭＳ 明朝" w:cs="MS-Gothic" w:hint="eastAsia"/>
          <w:kern w:val="0"/>
          <w:szCs w:val="21"/>
        </w:rPr>
        <w:t>登記簿上の所有者が死亡し、相続登記がされるまでの間における現所有者（相続人等）に対し、市町村の条例で定めるところにより、氏名・住所等必要な事項を申告させることが</w:t>
      </w:r>
      <w:r w:rsidR="007477A5">
        <w:rPr>
          <w:rFonts w:ascii="ＭＳ 明朝" w:hAnsi="ＭＳ 明朝" w:cs="MS-Gothic" w:hint="eastAsia"/>
          <w:kern w:val="0"/>
          <w:szCs w:val="21"/>
        </w:rPr>
        <w:t>できることとする</w:t>
      </w:r>
      <w:r w:rsidR="003E74AE">
        <w:rPr>
          <w:rFonts w:ascii="ＭＳ 明朝" w:hAnsi="ＭＳ 明朝" w:cs="MS-Gothic" w:hint="eastAsia"/>
          <w:kern w:val="0"/>
          <w:szCs w:val="21"/>
        </w:rPr>
        <w:t>。</w:t>
      </w:r>
    </w:p>
    <w:p w:rsidR="00A74F6C" w:rsidRPr="00D634C8" w:rsidRDefault="003E74AE" w:rsidP="003E74AE">
      <w:pPr>
        <w:autoSpaceDE w:val="0"/>
        <w:autoSpaceDN w:val="0"/>
        <w:adjustRightInd w:val="0"/>
        <w:ind w:leftChars="299" w:left="830" w:hangingChars="98" w:hanging="190"/>
        <w:jc w:val="left"/>
        <w:rPr>
          <w:rFonts w:ascii="ＭＳ 明朝" w:hAnsi="ＭＳ 明朝" w:cs="MS-Gothic"/>
          <w:kern w:val="0"/>
          <w:sz w:val="19"/>
          <w:szCs w:val="19"/>
        </w:rPr>
      </w:pPr>
      <w:r w:rsidRPr="00D634C8">
        <w:rPr>
          <w:rFonts w:ascii="ＭＳ 明朝" w:hAnsi="ＭＳ 明朝" w:cs="MS-Gothic" w:hint="eastAsia"/>
          <w:kern w:val="0"/>
          <w:sz w:val="19"/>
          <w:szCs w:val="19"/>
        </w:rPr>
        <w:t xml:space="preserve">※　</w:t>
      </w:r>
      <w:r w:rsidR="007477A5" w:rsidRPr="00D634C8">
        <w:rPr>
          <w:rFonts w:ascii="ＭＳ 明朝" w:hAnsi="ＭＳ 明朝" w:cs="MS-Gothic" w:hint="eastAsia"/>
          <w:kern w:val="0"/>
          <w:sz w:val="19"/>
          <w:szCs w:val="19"/>
        </w:rPr>
        <w:t>令和２年４月１日以後の条例の施行の日以後に現所有者であることを知った者について適用。</w:t>
      </w:r>
    </w:p>
    <w:p w:rsidR="007477A5" w:rsidRDefault="007477A5" w:rsidP="007477A5">
      <w:pPr>
        <w:autoSpaceDE w:val="0"/>
        <w:autoSpaceDN w:val="0"/>
        <w:adjustRightInd w:val="0"/>
        <w:ind w:leftChars="199" w:left="632" w:hangingChars="96" w:hanging="206"/>
        <w:jc w:val="left"/>
        <w:rPr>
          <w:rFonts w:ascii="ＭＳ 明朝" w:hAnsi="ＭＳ 明朝" w:cs="MS-Gothic"/>
          <w:kern w:val="0"/>
          <w:szCs w:val="21"/>
        </w:rPr>
      </w:pPr>
    </w:p>
    <w:p w:rsidR="007477A5" w:rsidRPr="00A8212B" w:rsidRDefault="007477A5" w:rsidP="007477A5">
      <w:pPr>
        <w:autoSpaceDE w:val="0"/>
        <w:autoSpaceDN w:val="0"/>
        <w:adjustRightInd w:val="0"/>
        <w:ind w:leftChars="100" w:left="218" w:hangingChars="2" w:hanging="4"/>
        <w:jc w:val="left"/>
        <w:rPr>
          <w:rFonts w:ascii="ＭＳ ゴシック" w:eastAsia="ＭＳ ゴシック" w:hAnsi="ＭＳ ゴシック" w:cs="HGSｺﾞｼｯｸE" w:hint="eastAsia"/>
          <w:b/>
          <w:kern w:val="0"/>
          <w:szCs w:val="21"/>
          <w:u w:val="single"/>
        </w:rPr>
      </w:pPr>
      <w:r w:rsidRPr="007F51FD">
        <w:rPr>
          <w:rFonts w:ascii="ＭＳ ゴシック" w:eastAsia="ＭＳ ゴシック" w:hAnsi="ＭＳ ゴシック" w:cs="HGSｺﾞｼｯｸE" w:hint="eastAsia"/>
          <w:b/>
          <w:kern w:val="0"/>
          <w:szCs w:val="21"/>
          <w:u w:val="single"/>
        </w:rPr>
        <w:t>◎</w:t>
      </w:r>
      <w:r>
        <w:rPr>
          <w:rFonts w:ascii="ＭＳ ゴシック" w:eastAsia="ＭＳ ゴシック" w:hAnsi="ＭＳ ゴシック" w:cs="HGSｺﾞｼｯｸE" w:hint="eastAsia"/>
          <w:b/>
          <w:kern w:val="0"/>
          <w:szCs w:val="21"/>
          <w:u w:val="single"/>
        </w:rPr>
        <w:t xml:space="preserve">　</w:t>
      </w:r>
      <w:r w:rsidRPr="007477A5">
        <w:rPr>
          <w:rFonts w:ascii="ＭＳ ゴシック" w:eastAsia="ＭＳ ゴシック" w:hAnsi="ＭＳ ゴシック" w:cs="HGSｺﾞｼｯｸE" w:hint="eastAsia"/>
          <w:b/>
          <w:kern w:val="0"/>
          <w:szCs w:val="21"/>
          <w:u w:val="single"/>
        </w:rPr>
        <w:t>使用者を所有者とみなす制度の拡大</w:t>
      </w:r>
    </w:p>
    <w:p w:rsidR="007477A5" w:rsidRDefault="007477A5" w:rsidP="003E74AE">
      <w:pPr>
        <w:autoSpaceDE w:val="0"/>
        <w:autoSpaceDN w:val="0"/>
        <w:adjustRightInd w:val="0"/>
        <w:ind w:leftChars="199" w:left="632" w:hangingChars="96" w:hanging="206"/>
        <w:jc w:val="left"/>
        <w:rPr>
          <w:rFonts w:ascii="ＭＳ 明朝" w:hAnsi="ＭＳ 明朝" w:cs="MS-Gothic" w:hint="eastAsia"/>
          <w:kern w:val="0"/>
          <w:szCs w:val="21"/>
        </w:rPr>
      </w:pPr>
      <w:r w:rsidRPr="00D2705E">
        <w:rPr>
          <w:rFonts w:ascii="ＭＳ 明朝" w:hAnsi="ＭＳ 明朝" w:cs="MS-Gothic" w:hint="eastAsia"/>
          <w:kern w:val="0"/>
          <w:szCs w:val="21"/>
        </w:rPr>
        <w:t xml:space="preserve">○　</w:t>
      </w:r>
      <w:r w:rsidRPr="007477A5">
        <w:rPr>
          <w:rFonts w:ascii="ＭＳ 明朝" w:hAnsi="ＭＳ 明朝" w:cs="MS-Gothic" w:hint="eastAsia"/>
          <w:kern w:val="0"/>
          <w:szCs w:val="21"/>
        </w:rPr>
        <w:t>調査(※１)を尽くしてもなお固定資産の所有者が一人も明らかとならない場合、事前に使用者に対して通知した上で、使用者を所有者とみなして、固定資産課税台帳に登録し、固定資産税を課すことができることとする(※２)。</w:t>
      </w:r>
    </w:p>
    <w:p w:rsidR="007477A5" w:rsidRPr="00D634C8" w:rsidRDefault="007477A5" w:rsidP="003E74AE">
      <w:pPr>
        <w:autoSpaceDE w:val="0"/>
        <w:autoSpaceDN w:val="0"/>
        <w:adjustRightInd w:val="0"/>
        <w:ind w:leftChars="199" w:left="426" w:firstLineChars="100" w:firstLine="194"/>
        <w:jc w:val="left"/>
        <w:rPr>
          <w:rFonts w:ascii="ＭＳ 明朝" w:hAnsi="ＭＳ 明朝" w:cs="MS-Gothic" w:hint="eastAsia"/>
          <w:kern w:val="0"/>
          <w:sz w:val="19"/>
          <w:szCs w:val="19"/>
        </w:rPr>
      </w:pPr>
      <w:r w:rsidRPr="00D634C8">
        <w:rPr>
          <w:rFonts w:ascii="ＭＳ 明朝" w:hAnsi="ＭＳ 明朝" w:cs="MS-Gothic" w:hint="eastAsia"/>
          <w:kern w:val="0"/>
          <w:sz w:val="19"/>
          <w:szCs w:val="19"/>
        </w:rPr>
        <w:t>※１　住民票、戸籍等の公簿上の調査、使用者と思われる者やその他関係者への質問等。</w:t>
      </w:r>
    </w:p>
    <w:p w:rsidR="007477A5" w:rsidRPr="00D634C8" w:rsidRDefault="007477A5" w:rsidP="003E74AE">
      <w:pPr>
        <w:autoSpaceDE w:val="0"/>
        <w:autoSpaceDN w:val="0"/>
        <w:adjustRightInd w:val="0"/>
        <w:ind w:leftChars="199" w:left="426" w:firstLineChars="100" w:firstLine="194"/>
        <w:jc w:val="left"/>
        <w:rPr>
          <w:rFonts w:ascii="ＭＳ 明朝" w:hAnsi="ＭＳ 明朝" w:cs="MS-Gothic" w:hint="eastAsia"/>
          <w:kern w:val="0"/>
          <w:sz w:val="19"/>
          <w:szCs w:val="19"/>
        </w:rPr>
      </w:pPr>
      <w:r w:rsidRPr="00D634C8">
        <w:rPr>
          <w:rFonts w:ascii="ＭＳ 明朝" w:hAnsi="ＭＳ 明朝" w:cs="MS-Gothic" w:hint="eastAsia"/>
          <w:kern w:val="0"/>
          <w:sz w:val="19"/>
          <w:szCs w:val="19"/>
        </w:rPr>
        <w:t>※２　令和３年度分以後の固定資産税について適用。</w:t>
      </w:r>
    </w:p>
    <w:p w:rsidR="00A8212B" w:rsidRDefault="00A8212B" w:rsidP="0088420F">
      <w:pPr>
        <w:autoSpaceDE w:val="0"/>
        <w:autoSpaceDN w:val="0"/>
        <w:spacing w:line="286" w:lineRule="atLeast"/>
        <w:rPr>
          <w:rFonts w:ascii="ＭＳ ゴシック" w:eastAsia="ＭＳ ゴシック" w:hAnsi="ＭＳ ゴシック"/>
          <w:bCs/>
          <w:w w:val="150"/>
          <w:sz w:val="24"/>
        </w:rPr>
      </w:pPr>
    </w:p>
    <w:p w:rsidR="002B5FC1" w:rsidRDefault="002B5FC1" w:rsidP="0088420F">
      <w:pPr>
        <w:autoSpaceDE w:val="0"/>
        <w:autoSpaceDN w:val="0"/>
        <w:spacing w:line="286" w:lineRule="atLeast"/>
        <w:rPr>
          <w:rFonts w:ascii="ＭＳ ゴシック" w:eastAsia="ＭＳ ゴシック" w:hAnsi="ＭＳ ゴシック" w:hint="eastAsia"/>
          <w:bCs/>
          <w:w w:val="150"/>
          <w:sz w:val="24"/>
        </w:rPr>
      </w:pPr>
    </w:p>
    <w:p w:rsidR="00F02B26" w:rsidRDefault="004F1285" w:rsidP="007F51FD">
      <w:pPr>
        <w:autoSpaceDE w:val="0"/>
        <w:autoSpaceDN w:val="0"/>
        <w:spacing w:line="286" w:lineRule="atLeast"/>
        <w:ind w:left="364" w:hangingChars="100" w:hanging="364"/>
        <w:rPr>
          <w:rFonts w:ascii="ＭＳ ゴシック" w:eastAsia="ＭＳ ゴシック" w:hAnsi="ＭＳ ゴシック"/>
          <w:bCs/>
          <w:w w:val="150"/>
          <w:sz w:val="24"/>
        </w:rPr>
      </w:pPr>
      <w:r w:rsidRPr="001C7A1D">
        <w:rPr>
          <w:rFonts w:ascii="ＭＳ ゴシック" w:eastAsia="ＭＳ ゴシック" w:hAnsi="ＭＳ ゴシック"/>
          <w:bCs/>
          <w:noProof/>
          <w:w w:val="150"/>
          <w:sz w:val="24"/>
        </w:rPr>
        <mc:AlternateContent>
          <mc:Choice Requires="wps">
            <w:drawing>
              <wp:inline distT="0" distB="0" distL="0" distR="0">
                <wp:extent cx="5484495" cy="288290"/>
                <wp:effectExtent l="15240" t="13970" r="15240" b="12065"/>
                <wp:docPr id="5"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4495" cy="288290"/>
                        </a:xfrm>
                        <a:prstGeom prst="flowChartAlternateProcess">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114513" w:rsidRPr="0036709A" w:rsidRDefault="007477A5" w:rsidP="001A63FE">
                            <w:pPr>
                              <w:rPr>
                                <w:rFonts w:ascii="ＭＳ ゴシック" w:eastAsia="ＭＳ ゴシック" w:hAnsi="ＭＳ ゴシック"/>
                                <w:sz w:val="24"/>
                              </w:rPr>
                            </w:pPr>
                            <w:r w:rsidRPr="007477A5">
                              <w:rPr>
                                <w:rFonts w:ascii="ＭＳ ゴシック" w:eastAsia="ＭＳ ゴシック" w:hAnsi="ＭＳ ゴシック" w:hint="eastAsia"/>
                                <w:sz w:val="24"/>
                              </w:rPr>
                              <w:t>２</w:t>
                            </w:r>
                            <w:r w:rsidR="002B5FC1">
                              <w:rPr>
                                <w:rFonts w:ascii="ＭＳ ゴシック" w:eastAsia="ＭＳ ゴシック" w:hAnsi="ＭＳ ゴシック" w:hint="eastAsia"/>
                                <w:sz w:val="24"/>
                              </w:rPr>
                              <w:t xml:space="preserve">　</w:t>
                            </w:r>
                            <w:r w:rsidRPr="007477A5">
                              <w:rPr>
                                <w:rFonts w:ascii="ＭＳ ゴシック" w:eastAsia="ＭＳ ゴシック" w:hAnsi="ＭＳ ゴシック" w:hint="eastAsia"/>
                                <w:sz w:val="24"/>
                              </w:rPr>
                              <w:t>未婚のひとり親に対する税制上の措置及び寡婦（寡夫）控除の見直し等</w:t>
                            </w:r>
                          </w:p>
                        </w:txbxContent>
                      </wps:txbx>
                      <wps:bodyPr rot="0" vert="horz" wrap="square" lIns="74295" tIns="8890" rIns="74295" bIns="8890" anchor="t" anchorCtr="0" upright="1">
                        <a:noAutofit/>
                      </wps:bodyPr>
                    </wps:wsp>
                  </a:graphicData>
                </a:graphic>
              </wp:inline>
            </w:drawing>
          </mc:Choice>
          <mc:Fallback>
            <w:pict>
              <v:shape id="AutoShape 123" o:spid="_x0000_s1027" type="#_x0000_t176" style="width:431.85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" strokeweight="1pt">
                <v:shadow opacity=".5"/>
                <v:textbox inset="5.85pt,.7pt,5.85pt,.7pt">
                  <w:txbxContent>
                    <w:p w:rsidR="00114513" w:rsidRPr="0036709A" w:rsidRDefault="007477A5" w:rsidP="001A63FE">
                      <w:pPr>
                        <w:rPr>
                          <w:rFonts w:ascii="ＭＳ ゴシック" w:eastAsia="ＭＳ ゴシック" w:hAnsi="ＭＳ ゴシック"/>
                          <w:sz w:val="24"/>
                        </w:rPr>
                      </w:pPr>
                      <w:r w:rsidRPr="007477A5">
                        <w:rPr>
                          <w:rFonts w:ascii="ＭＳ ゴシック" w:eastAsia="ＭＳ ゴシック" w:hAnsi="ＭＳ ゴシック" w:hint="eastAsia"/>
                          <w:sz w:val="24"/>
                        </w:rPr>
                        <w:t>２</w:t>
                      </w:r>
                      <w:r w:rsidR="002B5FC1">
                        <w:rPr>
                          <w:rFonts w:ascii="ＭＳ ゴシック" w:eastAsia="ＭＳ ゴシック" w:hAnsi="ＭＳ ゴシック" w:hint="eastAsia"/>
                          <w:sz w:val="24"/>
                        </w:rPr>
                        <w:t xml:space="preserve">　</w:t>
                      </w:r>
                      <w:r w:rsidRPr="007477A5">
                        <w:rPr>
                          <w:rFonts w:ascii="ＭＳ ゴシック" w:eastAsia="ＭＳ ゴシック" w:hAnsi="ＭＳ ゴシック" w:hint="eastAsia"/>
                          <w:sz w:val="24"/>
                        </w:rPr>
                        <w:t>未婚のひとり親に対する税制上の措置及び寡婦（寡夫）控除の見直し等</w:t>
                      </w:r>
                    </w:p>
                  </w:txbxContent>
                </v:textbox>
                <w10:anchorlock/>
              </v:shape>
            </w:pict>
          </mc:Fallback>
        </mc:AlternateContent>
      </w:r>
    </w:p>
    <w:p w:rsidR="007477A5" w:rsidRDefault="007477A5" w:rsidP="003E74AE">
      <w:pPr>
        <w:autoSpaceDE w:val="0"/>
        <w:autoSpaceDN w:val="0"/>
        <w:adjustRightInd w:val="0"/>
        <w:ind w:leftChars="100" w:left="214" w:firstLineChars="100" w:firstLine="214"/>
        <w:jc w:val="left"/>
      </w:pPr>
      <w:r>
        <w:rPr>
          <w:rFonts w:hint="eastAsia"/>
        </w:rPr>
        <w:t>全てのひとり親家庭に対して公平な税制を実現する観点から、「婚姻歴の有無による不公平」と「男性のひとり親と女性のひとり親の間の不公平」を同時に解消するため、以下の措置を講ずる（令和３年１月１日施行）。</w:t>
      </w:r>
    </w:p>
    <w:p w:rsidR="007477A5" w:rsidRPr="007477A5" w:rsidRDefault="007477A5" w:rsidP="007F51FD">
      <w:pPr>
        <w:autoSpaceDE w:val="0"/>
        <w:autoSpaceDN w:val="0"/>
        <w:spacing w:line="286" w:lineRule="atLeast"/>
        <w:ind w:left="364" w:hangingChars="100" w:hanging="364"/>
        <w:rPr>
          <w:rFonts w:ascii="ＭＳ ゴシック" w:eastAsia="ＭＳ ゴシック" w:hAnsi="ＭＳ ゴシック" w:hint="eastAsia"/>
          <w:bCs/>
          <w:w w:val="150"/>
          <w:sz w:val="24"/>
        </w:rPr>
      </w:pPr>
    </w:p>
    <w:p w:rsidR="00CB21BE" w:rsidRPr="007F51FD" w:rsidRDefault="00CB21BE" w:rsidP="007F51FD">
      <w:pPr>
        <w:autoSpaceDE w:val="0"/>
        <w:autoSpaceDN w:val="0"/>
        <w:adjustRightInd w:val="0"/>
        <w:ind w:leftChars="100" w:left="218" w:hangingChars="2" w:hanging="4"/>
        <w:jc w:val="left"/>
        <w:rPr>
          <w:rFonts w:ascii="ＭＳ ゴシック" w:eastAsia="ＭＳ ゴシック" w:hAnsi="ＭＳ ゴシック" w:cs="HGSｺﾞｼｯｸE"/>
          <w:b/>
          <w:kern w:val="0"/>
          <w:szCs w:val="21"/>
          <w:u w:val="single"/>
        </w:rPr>
      </w:pPr>
      <w:r w:rsidRPr="007F51FD">
        <w:rPr>
          <w:rFonts w:ascii="ＭＳ ゴシック" w:eastAsia="ＭＳ ゴシック" w:hAnsi="ＭＳ ゴシック" w:cs="HGSｺﾞｼｯｸE" w:hint="eastAsia"/>
          <w:b/>
          <w:kern w:val="0"/>
          <w:szCs w:val="21"/>
          <w:u w:val="single"/>
        </w:rPr>
        <w:t>◎</w:t>
      </w:r>
      <w:r w:rsidR="00C525A5">
        <w:rPr>
          <w:rFonts w:ascii="ＭＳ ゴシック" w:eastAsia="ＭＳ ゴシック" w:hAnsi="ＭＳ ゴシック" w:cs="HGSｺﾞｼｯｸE" w:hint="eastAsia"/>
          <w:b/>
          <w:kern w:val="0"/>
          <w:szCs w:val="21"/>
          <w:u w:val="single"/>
        </w:rPr>
        <w:t xml:space="preserve">　</w:t>
      </w:r>
      <w:r w:rsidR="007477A5" w:rsidRPr="007477A5">
        <w:rPr>
          <w:rFonts w:ascii="ＭＳ ゴシック" w:eastAsia="ＭＳ ゴシック" w:hAnsi="ＭＳ ゴシック" w:cs="HGSｺﾞｼｯｸE" w:hint="eastAsia"/>
          <w:b/>
          <w:kern w:val="0"/>
          <w:szCs w:val="21"/>
          <w:u w:val="single"/>
        </w:rPr>
        <w:t>未婚のひとり親に対する税制上の措置及び寡婦（寡夫）控除の見直し</w:t>
      </w:r>
    </w:p>
    <w:p w:rsidR="00A74F6C" w:rsidRPr="00D2705E" w:rsidRDefault="00CB21BE" w:rsidP="007477A5">
      <w:pPr>
        <w:autoSpaceDE w:val="0"/>
        <w:autoSpaceDN w:val="0"/>
        <w:adjustRightInd w:val="0"/>
        <w:ind w:leftChars="199" w:left="632" w:hangingChars="96" w:hanging="206"/>
        <w:jc w:val="left"/>
        <w:rPr>
          <w:rFonts w:ascii="ＭＳ 明朝" w:hAnsi="ＭＳ 明朝" w:cs="MS-Gothic" w:hint="eastAsia"/>
          <w:kern w:val="0"/>
          <w:sz w:val="19"/>
          <w:szCs w:val="19"/>
        </w:rPr>
      </w:pPr>
      <w:r w:rsidRPr="00D2705E">
        <w:rPr>
          <w:rFonts w:ascii="ＭＳ 明朝" w:hAnsi="ＭＳ 明朝" w:cs="MS-Gothic" w:hint="eastAsia"/>
          <w:kern w:val="0"/>
          <w:szCs w:val="21"/>
        </w:rPr>
        <w:t>○</w:t>
      </w:r>
      <w:r w:rsidR="00C525A5" w:rsidRPr="00D2705E">
        <w:rPr>
          <w:rFonts w:ascii="ＭＳ 明朝" w:hAnsi="ＭＳ 明朝" w:cs="MS-Gothic" w:hint="eastAsia"/>
          <w:kern w:val="0"/>
          <w:szCs w:val="21"/>
        </w:rPr>
        <w:t xml:space="preserve">　</w:t>
      </w:r>
      <w:r w:rsidR="007477A5" w:rsidRPr="007477A5">
        <w:rPr>
          <w:rFonts w:ascii="ＭＳ 明朝" w:hAnsi="ＭＳ 明朝" w:cs="MS-Gothic" w:hint="eastAsia"/>
          <w:kern w:val="0"/>
          <w:szCs w:val="21"/>
        </w:rPr>
        <w:t>婚姻歴の有無や性別にかかわらず、生計を一にする子（前年の総所得金額等が</w:t>
      </w:r>
      <w:r w:rsidR="007477A5">
        <w:rPr>
          <w:rFonts w:ascii="ＭＳ 明朝" w:hAnsi="ＭＳ 明朝" w:cs="MS-Gothic" w:hint="eastAsia"/>
          <w:kern w:val="0"/>
          <w:szCs w:val="21"/>
        </w:rPr>
        <w:t>48</w:t>
      </w:r>
      <w:r w:rsidR="007477A5" w:rsidRPr="007477A5">
        <w:rPr>
          <w:rFonts w:ascii="ＭＳ 明朝" w:hAnsi="ＭＳ 明朝" w:cs="MS-Gothic" w:hint="eastAsia"/>
          <w:kern w:val="0"/>
          <w:szCs w:val="21"/>
        </w:rPr>
        <w:t>万円以下）を有する単身者について、同一の控除（控除額</w:t>
      </w:r>
      <w:r w:rsidR="003E74AE">
        <w:rPr>
          <w:rFonts w:ascii="ＭＳ 明朝" w:hAnsi="ＭＳ 明朝" w:cs="MS-Gothic" w:hint="eastAsia"/>
          <w:kern w:val="0"/>
          <w:szCs w:val="21"/>
        </w:rPr>
        <w:t>30</w:t>
      </w:r>
      <w:r w:rsidR="007477A5" w:rsidRPr="007477A5">
        <w:rPr>
          <w:rFonts w:ascii="ＭＳ 明朝" w:hAnsi="ＭＳ 明朝" w:cs="MS-Gothic" w:hint="eastAsia"/>
          <w:kern w:val="0"/>
          <w:szCs w:val="21"/>
        </w:rPr>
        <w:t>万円）を適用する。</w:t>
      </w:r>
    </w:p>
    <w:p w:rsidR="0048120E" w:rsidRDefault="0048120E" w:rsidP="007F51FD">
      <w:pPr>
        <w:autoSpaceDE w:val="0"/>
        <w:autoSpaceDN w:val="0"/>
        <w:adjustRightInd w:val="0"/>
        <w:ind w:leftChars="100" w:left="218" w:hangingChars="2" w:hanging="4"/>
        <w:jc w:val="left"/>
        <w:rPr>
          <w:rFonts w:ascii="ＭＳ ゴシック" w:eastAsia="ＭＳ ゴシック" w:hAnsi="ＭＳ ゴシック" w:cs="HGSｺﾞｼｯｸE" w:hint="eastAsia"/>
          <w:b/>
          <w:kern w:val="0"/>
          <w:szCs w:val="21"/>
          <w:u w:val="single"/>
        </w:rPr>
      </w:pPr>
    </w:p>
    <w:p w:rsidR="00CB21BE" w:rsidRPr="007F51FD" w:rsidRDefault="00CB21BE" w:rsidP="007F51FD">
      <w:pPr>
        <w:autoSpaceDE w:val="0"/>
        <w:autoSpaceDN w:val="0"/>
        <w:adjustRightInd w:val="0"/>
        <w:ind w:leftChars="100" w:left="218" w:hangingChars="2" w:hanging="4"/>
        <w:jc w:val="left"/>
        <w:rPr>
          <w:rFonts w:ascii="ＭＳ ゴシック" w:eastAsia="ＭＳ ゴシック" w:hAnsi="ＭＳ ゴシック" w:cs="HGSｺﾞｼｯｸE"/>
          <w:b/>
          <w:kern w:val="0"/>
          <w:szCs w:val="21"/>
          <w:u w:val="single"/>
        </w:rPr>
      </w:pPr>
      <w:r w:rsidRPr="007F51FD">
        <w:rPr>
          <w:rFonts w:ascii="ＭＳ ゴシック" w:eastAsia="ＭＳ ゴシック" w:hAnsi="ＭＳ ゴシック" w:cs="HGSｺﾞｼｯｸE" w:hint="eastAsia"/>
          <w:b/>
          <w:kern w:val="0"/>
          <w:szCs w:val="21"/>
          <w:u w:val="single"/>
        </w:rPr>
        <w:t>◎</w:t>
      </w:r>
      <w:r w:rsidR="00C525A5">
        <w:rPr>
          <w:rFonts w:ascii="ＭＳ ゴシック" w:eastAsia="ＭＳ ゴシック" w:hAnsi="ＭＳ ゴシック" w:cs="HGSｺﾞｼｯｸE" w:hint="eastAsia"/>
          <w:b/>
          <w:kern w:val="0"/>
          <w:szCs w:val="21"/>
          <w:u w:val="single"/>
        </w:rPr>
        <w:t xml:space="preserve">　</w:t>
      </w:r>
      <w:r w:rsidR="003E74AE" w:rsidRPr="003E74AE">
        <w:rPr>
          <w:rFonts w:ascii="ＭＳ ゴシック" w:eastAsia="ＭＳ ゴシック" w:hAnsi="ＭＳ ゴシック" w:cs="HGSｺﾞｼｯｸE" w:hint="eastAsia"/>
          <w:b/>
          <w:kern w:val="0"/>
          <w:szCs w:val="21"/>
          <w:u w:val="single"/>
        </w:rPr>
        <w:t>個人住民税の人的非課税措置の見直し</w:t>
      </w:r>
    </w:p>
    <w:p w:rsidR="003E74AE" w:rsidRPr="003E74AE" w:rsidRDefault="00CB21BE" w:rsidP="003E74AE">
      <w:pPr>
        <w:autoSpaceDE w:val="0"/>
        <w:autoSpaceDN w:val="0"/>
        <w:adjustRightInd w:val="0"/>
        <w:ind w:leftChars="199" w:left="632" w:hangingChars="96" w:hanging="206"/>
        <w:jc w:val="left"/>
        <w:rPr>
          <w:rFonts w:ascii="ＭＳ 明朝" w:hAnsi="ＭＳ 明朝" w:cs="MS-Gothic"/>
          <w:kern w:val="0"/>
          <w:szCs w:val="21"/>
        </w:rPr>
      </w:pPr>
      <w:r w:rsidRPr="00D2705E">
        <w:rPr>
          <w:rFonts w:ascii="ＭＳ 明朝" w:hAnsi="ＭＳ 明朝" w:cs="MS-Gothic" w:hint="eastAsia"/>
          <w:kern w:val="0"/>
          <w:szCs w:val="21"/>
        </w:rPr>
        <w:t>○</w:t>
      </w:r>
      <w:r w:rsidR="00C525A5" w:rsidRPr="00D2705E">
        <w:rPr>
          <w:rFonts w:ascii="ＭＳ 明朝" w:hAnsi="ＭＳ 明朝" w:cs="MS-Gothic" w:hint="eastAsia"/>
          <w:kern w:val="0"/>
          <w:szCs w:val="21"/>
        </w:rPr>
        <w:t xml:space="preserve">　</w:t>
      </w:r>
      <w:r w:rsidR="003E74AE">
        <w:rPr>
          <w:rFonts w:ascii="ＭＳ 明朝" w:hAnsi="ＭＳ 明朝" w:cs="MS-Gothic" w:hint="eastAsia"/>
          <w:kern w:val="0"/>
          <w:szCs w:val="21"/>
        </w:rPr>
        <w:t>上</w:t>
      </w:r>
      <w:r w:rsidR="003E74AE" w:rsidRPr="003E74AE">
        <w:rPr>
          <w:rFonts w:ascii="ＭＳ 明朝" w:hAnsi="ＭＳ 明朝" w:cs="MS-Gothic" w:hint="eastAsia"/>
          <w:kern w:val="0"/>
          <w:szCs w:val="21"/>
        </w:rPr>
        <w:t>記に伴い、現行（令和元年度改正後）の寡婦、寡夫、単身児童扶養者（児童扶養手当を受給している</w:t>
      </w:r>
      <w:r w:rsidR="003E74AE">
        <w:rPr>
          <w:rFonts w:ascii="ＭＳ 明朝" w:hAnsi="ＭＳ 明朝" w:cs="MS-Gothic" w:hint="eastAsia"/>
          <w:kern w:val="0"/>
          <w:szCs w:val="21"/>
        </w:rPr>
        <w:t>18</w:t>
      </w:r>
      <w:r w:rsidR="003E74AE" w:rsidRPr="003E74AE">
        <w:rPr>
          <w:rFonts w:ascii="ＭＳ 明朝" w:hAnsi="ＭＳ 明朝" w:cs="MS-Gothic" w:hint="eastAsia"/>
          <w:kern w:val="0"/>
          <w:szCs w:val="21"/>
        </w:rPr>
        <w:t>歳以下の</w:t>
      </w:r>
      <w:r w:rsidR="003E74AE">
        <w:rPr>
          <w:rFonts w:ascii="ＭＳ 明朝" w:hAnsi="ＭＳ 明朝" w:cs="MS-Gothic" w:hint="eastAsia"/>
          <w:kern w:val="0"/>
          <w:szCs w:val="21"/>
        </w:rPr>
        <w:t>児童の父又は母）に対する個人住民税の人的非課税措置を見直し</w:t>
      </w:r>
      <w:r w:rsidR="003E74AE" w:rsidRPr="003E74AE">
        <w:rPr>
          <w:rFonts w:ascii="ＭＳ 明朝" w:hAnsi="ＭＳ 明朝" w:cs="MS-Gothic" w:hint="eastAsia"/>
          <w:kern w:val="0"/>
          <w:szCs w:val="21"/>
        </w:rPr>
        <w:t>、ひと</w:t>
      </w:r>
      <w:r w:rsidR="003E74AE" w:rsidRPr="003E74AE">
        <w:rPr>
          <w:rFonts w:ascii="ＭＳ 明朝" w:hAnsi="ＭＳ 明朝" w:cs="MS-Gothic" w:hint="eastAsia"/>
          <w:kern w:val="0"/>
          <w:szCs w:val="21"/>
        </w:rPr>
        <w:lastRenderedPageBreak/>
        <w:t>り親及び寡婦（ひとり親を除く）を対象とする。</w:t>
      </w:r>
    </w:p>
    <w:p w:rsidR="00FB5D04" w:rsidRPr="00D634C8" w:rsidRDefault="003E74AE" w:rsidP="003E74AE">
      <w:pPr>
        <w:autoSpaceDE w:val="0"/>
        <w:autoSpaceDN w:val="0"/>
        <w:adjustRightInd w:val="0"/>
        <w:ind w:leftChars="199" w:left="426" w:firstLineChars="100" w:firstLine="194"/>
        <w:jc w:val="left"/>
        <w:rPr>
          <w:rFonts w:ascii="ＭＳ 明朝" w:hAnsi="ＭＳ 明朝" w:cs="MS-Gothic" w:hint="eastAsia"/>
          <w:kern w:val="0"/>
          <w:sz w:val="19"/>
          <w:szCs w:val="19"/>
        </w:rPr>
      </w:pPr>
      <w:r w:rsidRPr="00D634C8">
        <w:rPr>
          <w:rFonts w:ascii="ＭＳ 明朝" w:hAnsi="ＭＳ 明朝" w:cs="MS-Gothic" w:hint="eastAsia"/>
          <w:kern w:val="0"/>
          <w:sz w:val="19"/>
          <w:szCs w:val="19"/>
        </w:rPr>
        <w:t>※　人的非課税措置の対象は前年の合計所得金額135万円以下の者</w:t>
      </w:r>
      <w:r w:rsidR="00D634C8" w:rsidRPr="00D634C8">
        <w:rPr>
          <w:rFonts w:ascii="ＭＳ 明朝" w:hAnsi="ＭＳ 明朝" w:cs="MS-Gothic" w:hint="eastAsia"/>
          <w:kern w:val="0"/>
          <w:sz w:val="19"/>
          <w:szCs w:val="19"/>
        </w:rPr>
        <w:t>。</w:t>
      </w:r>
    </w:p>
    <w:p w:rsidR="002C0B79" w:rsidRDefault="002C0B79" w:rsidP="003E74AE">
      <w:pPr>
        <w:autoSpaceDE w:val="0"/>
        <w:autoSpaceDN w:val="0"/>
        <w:adjustRightInd w:val="0"/>
        <w:jc w:val="left"/>
        <w:rPr>
          <w:rFonts w:ascii="ＭＳ 明朝" w:hAnsi="ＭＳ 明朝" w:cs="MS-Gothic" w:hint="eastAsia"/>
          <w:kern w:val="0"/>
          <w:szCs w:val="21"/>
        </w:rPr>
      </w:pPr>
    </w:p>
    <w:p w:rsidR="007477A5" w:rsidRDefault="007477A5" w:rsidP="007477A5">
      <w:pPr>
        <w:autoSpaceDE w:val="0"/>
        <w:autoSpaceDN w:val="0"/>
        <w:spacing w:line="286" w:lineRule="atLeast"/>
        <w:rPr>
          <w:rFonts w:ascii="ＭＳ ゴシック" w:eastAsia="ＭＳ ゴシック" w:hAnsi="ＭＳ ゴシック" w:hint="eastAsia"/>
          <w:bCs/>
          <w:w w:val="150"/>
          <w:sz w:val="24"/>
        </w:rPr>
      </w:pPr>
    </w:p>
    <w:p w:rsidR="007477A5" w:rsidRDefault="004F1285" w:rsidP="007477A5">
      <w:pPr>
        <w:autoSpaceDE w:val="0"/>
        <w:autoSpaceDN w:val="0"/>
        <w:spacing w:line="286" w:lineRule="atLeast"/>
        <w:ind w:left="364" w:hangingChars="100" w:hanging="364"/>
        <w:rPr>
          <w:rFonts w:ascii="ＭＳ ゴシック" w:eastAsia="ＭＳ ゴシック" w:hAnsi="ＭＳ ゴシック" w:hint="eastAsia"/>
          <w:bCs/>
          <w:w w:val="150"/>
          <w:sz w:val="24"/>
        </w:rPr>
      </w:pPr>
      <w:r w:rsidRPr="001C7A1D">
        <w:rPr>
          <w:rFonts w:ascii="ＭＳ ゴシック" w:eastAsia="ＭＳ ゴシック" w:hAnsi="ＭＳ ゴシック"/>
          <w:bCs/>
          <w:noProof/>
          <w:w w:val="150"/>
          <w:sz w:val="24"/>
        </w:rPr>
        <mc:AlternateContent>
          <mc:Choice Requires="wps">
            <w:drawing>
              <wp:inline distT="0" distB="0" distL="0" distR="0">
                <wp:extent cx="1482090" cy="288290"/>
                <wp:effectExtent l="15240" t="12065" r="7620" b="13970"/>
                <wp:docPr id="4"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2090" cy="288290"/>
                        </a:xfrm>
                        <a:prstGeom prst="flowChartAlternateProcess">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7477A5" w:rsidRPr="0036709A" w:rsidRDefault="007477A5" w:rsidP="007477A5">
                            <w:pPr>
                              <w:rPr>
                                <w:rFonts w:ascii="ＭＳ ゴシック" w:eastAsia="ＭＳ ゴシック" w:hAnsi="ＭＳ ゴシック"/>
                                <w:sz w:val="24"/>
                              </w:rPr>
                            </w:pPr>
                            <w:r w:rsidRPr="007477A5">
                              <w:rPr>
                                <w:rFonts w:ascii="ＭＳ ゴシック" w:eastAsia="ＭＳ ゴシック" w:hAnsi="ＭＳ ゴシック" w:hint="eastAsia"/>
                                <w:sz w:val="24"/>
                              </w:rPr>
                              <w:t>３</w:t>
                            </w:r>
                            <w:r w:rsidR="002B5FC1">
                              <w:rPr>
                                <w:rFonts w:ascii="ＭＳ ゴシック" w:eastAsia="ＭＳ ゴシック" w:hAnsi="ＭＳ ゴシック" w:hint="eastAsia"/>
                                <w:sz w:val="24"/>
                              </w:rPr>
                              <w:t xml:space="preserve">　</w:t>
                            </w:r>
                            <w:r w:rsidRPr="007477A5">
                              <w:rPr>
                                <w:rFonts w:ascii="ＭＳ ゴシック" w:eastAsia="ＭＳ ゴシック" w:hAnsi="ＭＳ ゴシック" w:hint="eastAsia"/>
                                <w:sz w:val="24"/>
                              </w:rPr>
                              <w:t>地方法人課税</w:t>
                            </w:r>
                          </w:p>
                        </w:txbxContent>
                      </wps:txbx>
                      <wps:bodyPr rot="0" vert="horz" wrap="square" lIns="74295" tIns="8890" rIns="74295" bIns="8890" anchor="t" anchorCtr="0" upright="1">
                        <a:noAutofit/>
                      </wps:bodyPr>
                    </wps:wsp>
                  </a:graphicData>
                </a:graphic>
              </wp:inline>
            </w:drawing>
          </mc:Choice>
          <mc:Fallback>
            <w:pict>
              <v:shape id="AutoShape 141" o:spid="_x0000_s1028" type="#_x0000_t176" style="width:116.7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" strokeweight="1pt">
                <v:shadow opacity=".5"/>
                <v:textbox inset="5.85pt,.7pt,5.85pt,.7pt">
                  <w:txbxContent>
                    <w:p w:rsidR="007477A5" w:rsidRPr="0036709A" w:rsidRDefault="007477A5" w:rsidP="007477A5">
                      <w:pPr>
                        <w:rPr>
                          <w:rFonts w:ascii="ＭＳ ゴシック" w:eastAsia="ＭＳ ゴシック" w:hAnsi="ＭＳ ゴシック"/>
                          <w:sz w:val="24"/>
                        </w:rPr>
                      </w:pPr>
                      <w:r w:rsidRPr="007477A5">
                        <w:rPr>
                          <w:rFonts w:ascii="ＭＳ ゴシック" w:eastAsia="ＭＳ ゴシック" w:hAnsi="ＭＳ ゴシック" w:hint="eastAsia"/>
                          <w:sz w:val="24"/>
                        </w:rPr>
                        <w:t>３</w:t>
                      </w:r>
                      <w:r w:rsidR="002B5FC1">
                        <w:rPr>
                          <w:rFonts w:ascii="ＭＳ ゴシック" w:eastAsia="ＭＳ ゴシック" w:hAnsi="ＭＳ ゴシック" w:hint="eastAsia"/>
                          <w:sz w:val="24"/>
                        </w:rPr>
                        <w:t xml:space="preserve">　</w:t>
                      </w:r>
                      <w:r w:rsidRPr="007477A5">
                        <w:rPr>
                          <w:rFonts w:ascii="ＭＳ ゴシック" w:eastAsia="ＭＳ ゴシック" w:hAnsi="ＭＳ ゴシック" w:hint="eastAsia"/>
                          <w:sz w:val="24"/>
                        </w:rPr>
                        <w:t>地方法人課税</w:t>
                      </w:r>
                    </w:p>
                  </w:txbxContent>
                </v:textbox>
                <w10:anchorlock/>
              </v:shape>
            </w:pict>
          </mc:Fallback>
        </mc:AlternateContent>
      </w:r>
    </w:p>
    <w:p w:rsidR="007477A5" w:rsidRPr="007F51FD" w:rsidRDefault="007477A5" w:rsidP="007477A5">
      <w:pPr>
        <w:autoSpaceDE w:val="0"/>
        <w:autoSpaceDN w:val="0"/>
        <w:adjustRightInd w:val="0"/>
        <w:ind w:leftChars="100" w:left="218" w:hangingChars="2" w:hanging="4"/>
        <w:jc w:val="left"/>
        <w:rPr>
          <w:rFonts w:ascii="ＭＳ ゴシック" w:eastAsia="ＭＳ ゴシック" w:hAnsi="ＭＳ ゴシック" w:cs="HGSｺﾞｼｯｸE"/>
          <w:b/>
          <w:kern w:val="0"/>
          <w:szCs w:val="21"/>
          <w:u w:val="single"/>
        </w:rPr>
      </w:pPr>
      <w:r w:rsidRPr="007F51FD">
        <w:rPr>
          <w:rFonts w:ascii="ＭＳ ゴシック" w:eastAsia="ＭＳ ゴシック" w:hAnsi="ＭＳ ゴシック" w:cs="HGSｺﾞｼｯｸE" w:hint="eastAsia"/>
          <w:b/>
          <w:kern w:val="0"/>
          <w:szCs w:val="21"/>
          <w:u w:val="single"/>
        </w:rPr>
        <w:t>◎</w:t>
      </w:r>
      <w:r>
        <w:rPr>
          <w:rFonts w:ascii="ＭＳ ゴシック" w:eastAsia="ＭＳ ゴシック" w:hAnsi="ＭＳ ゴシック" w:cs="HGSｺﾞｼｯｸE" w:hint="eastAsia"/>
          <w:b/>
          <w:kern w:val="0"/>
          <w:szCs w:val="21"/>
          <w:u w:val="single"/>
        </w:rPr>
        <w:t xml:space="preserve">　</w:t>
      </w:r>
      <w:r w:rsidRPr="007477A5">
        <w:rPr>
          <w:rFonts w:ascii="ＭＳ ゴシック" w:eastAsia="ＭＳ ゴシック" w:hAnsi="ＭＳ ゴシック" w:cs="HGSｺﾞｼｯｸE" w:hint="eastAsia"/>
          <w:b/>
          <w:kern w:val="0"/>
          <w:szCs w:val="21"/>
          <w:u w:val="single"/>
        </w:rPr>
        <w:t>地方創生応援税制（企業版ふるさと納税）</w:t>
      </w:r>
    </w:p>
    <w:p w:rsidR="007477A5" w:rsidRPr="00D2705E" w:rsidRDefault="007477A5" w:rsidP="007477A5">
      <w:pPr>
        <w:autoSpaceDE w:val="0"/>
        <w:autoSpaceDN w:val="0"/>
        <w:adjustRightInd w:val="0"/>
        <w:ind w:leftChars="199" w:left="632" w:hangingChars="96" w:hanging="206"/>
        <w:jc w:val="left"/>
        <w:rPr>
          <w:rFonts w:ascii="ＭＳ 明朝" w:hAnsi="ＭＳ 明朝" w:cs="MS-Gothic" w:hint="eastAsia"/>
          <w:kern w:val="0"/>
          <w:sz w:val="19"/>
          <w:szCs w:val="19"/>
        </w:rPr>
      </w:pPr>
      <w:r w:rsidRPr="00D2705E">
        <w:rPr>
          <w:rFonts w:ascii="ＭＳ 明朝" w:hAnsi="ＭＳ 明朝" w:cs="MS-Gothic" w:hint="eastAsia"/>
          <w:kern w:val="0"/>
          <w:szCs w:val="21"/>
        </w:rPr>
        <w:t xml:space="preserve">○　</w:t>
      </w:r>
      <w:r w:rsidRPr="007477A5">
        <w:rPr>
          <w:rFonts w:ascii="ＭＳ 明朝" w:hAnsi="ＭＳ 明朝" w:cs="MS-Gothic" w:hint="eastAsia"/>
          <w:kern w:val="0"/>
          <w:szCs w:val="21"/>
        </w:rPr>
        <w:t xml:space="preserve">地方への資金の流れを飛躍的に高めるため、地方創生応援税制（企業版ふるさと納税）について、以下の拡充措置を講じ、適用期限を５年延長する。 </w:t>
      </w:r>
      <w:r w:rsidRPr="00D2705E">
        <w:rPr>
          <w:rFonts w:ascii="ＭＳ 明朝" w:hAnsi="ＭＳ 明朝" w:cs="MS-Gothic" w:hint="eastAsia"/>
          <w:kern w:val="0"/>
          <w:sz w:val="19"/>
          <w:szCs w:val="19"/>
        </w:rPr>
        <w:t xml:space="preserve"> </w:t>
      </w:r>
    </w:p>
    <w:p w:rsidR="007477A5" w:rsidRPr="00D2705E" w:rsidRDefault="007477A5" w:rsidP="007477A5">
      <w:pPr>
        <w:autoSpaceDE w:val="0"/>
        <w:autoSpaceDN w:val="0"/>
        <w:adjustRightInd w:val="0"/>
        <w:ind w:leftChars="289" w:left="825" w:hangingChars="106" w:hanging="206"/>
        <w:jc w:val="left"/>
        <w:rPr>
          <w:rFonts w:ascii="ＭＳ 明朝" w:hAnsi="ＭＳ 明朝" w:cs="MS-Gothic" w:hint="eastAsia"/>
          <w:kern w:val="0"/>
          <w:sz w:val="19"/>
          <w:szCs w:val="19"/>
        </w:rPr>
      </w:pPr>
      <w:r w:rsidRPr="007477A5">
        <w:rPr>
          <w:rFonts w:ascii="ＭＳ 明朝" w:hAnsi="ＭＳ 明朝" w:cs="MS-Gothic" w:hint="eastAsia"/>
          <w:kern w:val="0"/>
          <w:sz w:val="19"/>
          <w:szCs w:val="19"/>
        </w:rPr>
        <w:t>・</w:t>
      </w:r>
      <w:r>
        <w:rPr>
          <w:rFonts w:ascii="ＭＳ 明朝" w:hAnsi="ＭＳ 明朝" w:cs="MS-Gothic" w:hint="eastAsia"/>
          <w:kern w:val="0"/>
          <w:sz w:val="19"/>
          <w:szCs w:val="19"/>
        </w:rPr>
        <w:t xml:space="preserve">　</w:t>
      </w:r>
      <w:r w:rsidRPr="007477A5">
        <w:rPr>
          <w:rFonts w:ascii="ＭＳ 明朝" w:hAnsi="ＭＳ 明朝" w:cs="MS-Gothic" w:hint="eastAsia"/>
          <w:kern w:val="0"/>
          <w:sz w:val="19"/>
          <w:szCs w:val="19"/>
        </w:rPr>
        <w:t>税額控除割合を現行の３割（法人住民税＋法人税：２割、法人事業税：１割）から６割（法人住民税＋法人税：４割、法人事業税：２割）に引き上げる。</w:t>
      </w:r>
    </w:p>
    <w:p w:rsidR="007477A5" w:rsidRDefault="007477A5" w:rsidP="007477A5">
      <w:pPr>
        <w:autoSpaceDE w:val="0"/>
        <w:autoSpaceDN w:val="0"/>
        <w:adjustRightInd w:val="0"/>
        <w:ind w:leftChars="100" w:left="218" w:hangingChars="2" w:hanging="4"/>
        <w:jc w:val="left"/>
        <w:rPr>
          <w:rFonts w:ascii="ＭＳ ゴシック" w:eastAsia="ＭＳ ゴシック" w:hAnsi="ＭＳ ゴシック" w:cs="HGSｺﾞｼｯｸE" w:hint="eastAsia"/>
          <w:b/>
          <w:kern w:val="0"/>
          <w:szCs w:val="21"/>
          <w:u w:val="single"/>
        </w:rPr>
      </w:pPr>
    </w:p>
    <w:p w:rsidR="007477A5" w:rsidRPr="007F51FD" w:rsidRDefault="007477A5" w:rsidP="007477A5">
      <w:pPr>
        <w:autoSpaceDE w:val="0"/>
        <w:autoSpaceDN w:val="0"/>
        <w:adjustRightInd w:val="0"/>
        <w:ind w:leftChars="100" w:left="218" w:hangingChars="2" w:hanging="4"/>
        <w:jc w:val="left"/>
        <w:rPr>
          <w:rFonts w:ascii="ＭＳ ゴシック" w:eastAsia="ＭＳ ゴシック" w:hAnsi="ＭＳ ゴシック" w:cs="HGSｺﾞｼｯｸE"/>
          <w:b/>
          <w:kern w:val="0"/>
          <w:szCs w:val="21"/>
          <w:u w:val="single"/>
        </w:rPr>
      </w:pPr>
      <w:r w:rsidRPr="007F51FD">
        <w:rPr>
          <w:rFonts w:ascii="ＭＳ ゴシック" w:eastAsia="ＭＳ ゴシック" w:hAnsi="ＭＳ ゴシック" w:cs="HGSｺﾞｼｯｸE" w:hint="eastAsia"/>
          <w:b/>
          <w:kern w:val="0"/>
          <w:szCs w:val="21"/>
          <w:u w:val="single"/>
        </w:rPr>
        <w:t>◎</w:t>
      </w:r>
      <w:r>
        <w:rPr>
          <w:rFonts w:ascii="ＭＳ ゴシック" w:eastAsia="ＭＳ ゴシック" w:hAnsi="ＭＳ ゴシック" w:cs="HGSｺﾞｼｯｸE" w:hint="eastAsia"/>
          <w:b/>
          <w:kern w:val="0"/>
          <w:szCs w:val="21"/>
          <w:u w:val="single"/>
        </w:rPr>
        <w:t xml:space="preserve">　</w:t>
      </w:r>
      <w:r w:rsidRPr="007477A5">
        <w:rPr>
          <w:rFonts w:ascii="ＭＳ ゴシック" w:eastAsia="ＭＳ ゴシック" w:hAnsi="ＭＳ ゴシック" w:cs="HGSｺﾞｼｯｸE" w:hint="eastAsia"/>
          <w:b/>
          <w:kern w:val="0"/>
          <w:szCs w:val="21"/>
          <w:u w:val="single"/>
        </w:rPr>
        <w:t>国税における連結納税制度の見直しに伴う対応</w:t>
      </w:r>
    </w:p>
    <w:p w:rsidR="007477A5" w:rsidRPr="00D2705E" w:rsidRDefault="007477A5" w:rsidP="007477A5">
      <w:pPr>
        <w:autoSpaceDE w:val="0"/>
        <w:autoSpaceDN w:val="0"/>
        <w:adjustRightInd w:val="0"/>
        <w:ind w:leftChars="199" w:left="632" w:hangingChars="96" w:hanging="206"/>
        <w:jc w:val="left"/>
        <w:rPr>
          <w:rFonts w:ascii="ＭＳ 明朝" w:hAnsi="ＭＳ 明朝" w:cs="MS-Gothic" w:hint="eastAsia"/>
          <w:kern w:val="0"/>
          <w:sz w:val="19"/>
          <w:szCs w:val="19"/>
        </w:rPr>
      </w:pPr>
      <w:r w:rsidRPr="00D2705E">
        <w:rPr>
          <w:rFonts w:ascii="ＭＳ 明朝" w:hAnsi="ＭＳ 明朝" w:cs="MS-Gothic" w:hint="eastAsia"/>
          <w:kern w:val="0"/>
          <w:szCs w:val="21"/>
        </w:rPr>
        <w:t xml:space="preserve">○　</w:t>
      </w:r>
      <w:r w:rsidRPr="007477A5">
        <w:rPr>
          <w:rFonts w:ascii="ＭＳ 明朝" w:hAnsi="ＭＳ 明朝" w:cs="MS-Gothic" w:hint="eastAsia"/>
          <w:kern w:val="0"/>
          <w:szCs w:val="21"/>
        </w:rPr>
        <w:t>地方税においては、現行の基本的な枠組みを維持しつつ、国税の見直しに併せて、以下の措置を講ずる</w:t>
      </w:r>
      <w:r w:rsidR="00107F99">
        <w:rPr>
          <w:rFonts w:ascii="ＭＳ 明朝" w:hAnsi="ＭＳ 明朝" w:cs="MS-Gothic" w:hint="eastAsia"/>
          <w:kern w:val="0"/>
          <w:szCs w:val="21"/>
        </w:rPr>
        <w:t>（令和４年４</w:t>
      </w:r>
      <w:r w:rsidR="00107F99" w:rsidRPr="00107F99">
        <w:rPr>
          <w:rFonts w:ascii="ＭＳ 明朝" w:hAnsi="ＭＳ 明朝" w:cs="MS-Gothic" w:hint="eastAsia"/>
          <w:kern w:val="0"/>
          <w:szCs w:val="21"/>
        </w:rPr>
        <w:t>月１日施行）</w:t>
      </w:r>
      <w:r w:rsidRPr="007477A5">
        <w:rPr>
          <w:rFonts w:ascii="ＭＳ 明朝" w:hAnsi="ＭＳ 明朝" w:cs="MS-Gothic" w:hint="eastAsia"/>
          <w:kern w:val="0"/>
          <w:szCs w:val="21"/>
        </w:rPr>
        <w:t>。</w:t>
      </w:r>
    </w:p>
    <w:p w:rsidR="007477A5" w:rsidRPr="00D2705E" w:rsidRDefault="007477A5" w:rsidP="007477A5">
      <w:pPr>
        <w:autoSpaceDE w:val="0"/>
        <w:autoSpaceDN w:val="0"/>
        <w:adjustRightInd w:val="0"/>
        <w:ind w:leftChars="289" w:left="825" w:hangingChars="106" w:hanging="206"/>
        <w:jc w:val="left"/>
        <w:rPr>
          <w:rFonts w:ascii="ＭＳ 明朝" w:hAnsi="ＭＳ 明朝" w:cs="MS-Gothic" w:hint="eastAsia"/>
          <w:kern w:val="0"/>
          <w:sz w:val="19"/>
          <w:szCs w:val="19"/>
        </w:rPr>
      </w:pPr>
      <w:r w:rsidRPr="007477A5">
        <w:rPr>
          <w:rFonts w:ascii="ＭＳ 明朝" w:hAnsi="ＭＳ 明朝" w:cs="MS-Gothic" w:hint="eastAsia"/>
          <w:kern w:val="0"/>
          <w:sz w:val="19"/>
          <w:szCs w:val="19"/>
        </w:rPr>
        <w:t>・</w:t>
      </w:r>
      <w:r>
        <w:rPr>
          <w:rFonts w:ascii="ＭＳ 明朝" w:hAnsi="ＭＳ 明朝" w:cs="MS-Gothic" w:hint="eastAsia"/>
          <w:kern w:val="0"/>
          <w:sz w:val="19"/>
          <w:szCs w:val="19"/>
        </w:rPr>
        <w:t xml:space="preserve">　</w:t>
      </w:r>
      <w:r w:rsidRPr="007477A5">
        <w:rPr>
          <w:rFonts w:ascii="ＭＳ 明朝" w:hAnsi="ＭＳ 明朝" w:cs="MS-Gothic" w:hint="eastAsia"/>
          <w:kern w:val="0"/>
          <w:sz w:val="19"/>
          <w:szCs w:val="19"/>
        </w:rPr>
        <w:t>法人税において、企業グループを一つの納税単位とする連結納税制度から、各法人を納税単位とするグループ通算制度に移行することとされているが、法人住民税法人税割及び法人事業税所得割については、引き続き、企業グループ内の法人の損益通算の影響が及ばないようにする等の所要の措置を講ずる。</w:t>
      </w:r>
    </w:p>
    <w:p w:rsidR="007477A5" w:rsidRDefault="007477A5" w:rsidP="007477A5">
      <w:pPr>
        <w:autoSpaceDE w:val="0"/>
        <w:autoSpaceDN w:val="0"/>
        <w:adjustRightInd w:val="0"/>
        <w:jc w:val="left"/>
        <w:rPr>
          <w:rFonts w:ascii="ＭＳ 明朝" w:hAnsi="ＭＳ 明朝" w:cs="MS-Gothic"/>
          <w:kern w:val="0"/>
          <w:szCs w:val="21"/>
        </w:rPr>
      </w:pPr>
    </w:p>
    <w:p w:rsidR="007477A5" w:rsidRDefault="007477A5" w:rsidP="007477A5">
      <w:pPr>
        <w:autoSpaceDE w:val="0"/>
        <w:autoSpaceDN w:val="0"/>
        <w:adjustRightInd w:val="0"/>
        <w:jc w:val="left"/>
        <w:rPr>
          <w:rFonts w:ascii="ＭＳ 明朝" w:hAnsi="ＭＳ 明朝" w:cs="MS-Gothic" w:hint="eastAsia"/>
          <w:kern w:val="0"/>
          <w:szCs w:val="21"/>
        </w:rPr>
      </w:pPr>
    </w:p>
    <w:p w:rsidR="002C0B79" w:rsidRPr="002C0B79" w:rsidRDefault="004F1285" w:rsidP="002C0B79">
      <w:pPr>
        <w:autoSpaceDE w:val="0"/>
        <w:autoSpaceDN w:val="0"/>
        <w:spacing w:line="286" w:lineRule="atLeast"/>
        <w:rPr>
          <w:rFonts w:ascii="ＭＳ ゴシック" w:eastAsia="ＭＳ ゴシック" w:hAnsi="ＭＳ ゴシック" w:hint="eastAsia"/>
        </w:rPr>
      </w:pPr>
      <w:r w:rsidRPr="001C7A1D">
        <w:rPr>
          <w:rFonts w:ascii="ＭＳ ゴシック" w:eastAsia="ＭＳ ゴシック" w:hAnsi="ＭＳ ゴシック"/>
          <w:bCs/>
          <w:noProof/>
          <w:w w:val="150"/>
          <w:sz w:val="24"/>
        </w:rPr>
        <mc:AlternateContent>
          <mc:Choice Requires="wps">
            <w:drawing>
              <wp:inline distT="0" distB="0" distL="0" distR="0">
                <wp:extent cx="1638300" cy="288290"/>
                <wp:effectExtent l="15240" t="8255" r="13335" b="8255"/>
                <wp:docPr id="3" name="AutoShap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288290"/>
                        </a:xfrm>
                        <a:prstGeom prst="flowChartAlternateProcess">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2C0B79" w:rsidRPr="0036709A" w:rsidRDefault="002C0B79" w:rsidP="002C0B79">
                            <w:pPr>
                              <w:rPr>
                                <w:rFonts w:ascii="ＭＳ ゴシック" w:eastAsia="ＭＳ ゴシック" w:hAnsi="ＭＳ ゴシック"/>
                                <w:sz w:val="24"/>
                              </w:rPr>
                            </w:pPr>
                            <w:r w:rsidRPr="002C0B79">
                              <w:rPr>
                                <w:rFonts w:ascii="ＭＳ ゴシック" w:eastAsia="ＭＳ ゴシック" w:hAnsi="ＭＳ ゴシック" w:hint="eastAsia"/>
                                <w:sz w:val="24"/>
                              </w:rPr>
                              <w:t>４</w:t>
                            </w:r>
                            <w:r w:rsidR="002B5FC1">
                              <w:rPr>
                                <w:rFonts w:ascii="ＭＳ ゴシック" w:eastAsia="ＭＳ ゴシック" w:hAnsi="ＭＳ ゴシック" w:hint="eastAsia"/>
                                <w:sz w:val="24"/>
                              </w:rPr>
                              <w:t xml:space="preserve">　</w:t>
                            </w:r>
                            <w:r w:rsidR="007477A5">
                              <w:rPr>
                                <w:rFonts w:ascii="ＭＳ ゴシック" w:eastAsia="ＭＳ ゴシック" w:hAnsi="ＭＳ ゴシック" w:hint="eastAsia"/>
                                <w:sz w:val="24"/>
                              </w:rPr>
                              <w:t>地方</w:t>
                            </w:r>
                            <w:r w:rsidR="002B5FC1">
                              <w:rPr>
                                <w:rFonts w:ascii="ＭＳ ゴシック" w:eastAsia="ＭＳ ゴシック" w:hAnsi="ＭＳ ゴシック" w:hint="eastAsia"/>
                                <w:sz w:val="24"/>
                              </w:rPr>
                              <w:t>の</w:t>
                            </w:r>
                            <w:r w:rsidRPr="002C0B79">
                              <w:rPr>
                                <w:rFonts w:ascii="ＭＳ ゴシック" w:eastAsia="ＭＳ ゴシック" w:hAnsi="ＭＳ ゴシック" w:hint="eastAsia"/>
                                <w:sz w:val="24"/>
                              </w:rPr>
                              <w:t>たばこ税</w:t>
                            </w:r>
                          </w:p>
                        </w:txbxContent>
                      </wps:txbx>
                      <wps:bodyPr rot="0" vert="horz" wrap="square" lIns="74295" tIns="8890" rIns="74295" bIns="8890" anchor="t" anchorCtr="0" upright="1">
                        <a:noAutofit/>
                      </wps:bodyPr>
                    </wps:wsp>
                  </a:graphicData>
                </a:graphic>
              </wp:inline>
            </w:drawing>
          </mc:Choice>
          <mc:Fallback>
            <w:pict>
              <v:shape id="AutoShape 140" o:spid="_x0000_s1029" type="#_x0000_t176" style="width:129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" strokeweight="1pt">
                <v:shadow opacity=".5"/>
                <v:textbox inset="5.85pt,.7pt,5.85pt,.7pt">
                  <w:txbxContent>
                    <w:p w:rsidR="002C0B79" w:rsidRPr="0036709A" w:rsidRDefault="002C0B79" w:rsidP="002C0B79">
                      <w:pPr>
                        <w:rPr>
                          <w:rFonts w:ascii="ＭＳ ゴシック" w:eastAsia="ＭＳ ゴシック" w:hAnsi="ＭＳ ゴシック"/>
                          <w:sz w:val="24"/>
                        </w:rPr>
                      </w:pPr>
                      <w:r w:rsidRPr="002C0B79">
                        <w:rPr>
                          <w:rFonts w:ascii="ＭＳ ゴシック" w:eastAsia="ＭＳ ゴシック" w:hAnsi="ＭＳ ゴシック" w:hint="eastAsia"/>
                          <w:sz w:val="24"/>
                        </w:rPr>
                        <w:t>４</w:t>
                      </w:r>
                      <w:r w:rsidR="002B5FC1">
                        <w:rPr>
                          <w:rFonts w:ascii="ＭＳ ゴシック" w:eastAsia="ＭＳ ゴシック" w:hAnsi="ＭＳ ゴシック" w:hint="eastAsia"/>
                          <w:sz w:val="24"/>
                        </w:rPr>
                        <w:t xml:space="preserve">　</w:t>
                      </w:r>
                      <w:r w:rsidR="007477A5">
                        <w:rPr>
                          <w:rFonts w:ascii="ＭＳ ゴシック" w:eastAsia="ＭＳ ゴシック" w:hAnsi="ＭＳ ゴシック" w:hint="eastAsia"/>
                          <w:sz w:val="24"/>
                        </w:rPr>
                        <w:t>地方</w:t>
                      </w:r>
                      <w:r w:rsidR="002B5FC1">
                        <w:rPr>
                          <w:rFonts w:ascii="ＭＳ ゴシック" w:eastAsia="ＭＳ ゴシック" w:hAnsi="ＭＳ ゴシック" w:hint="eastAsia"/>
                          <w:sz w:val="24"/>
                        </w:rPr>
                        <w:t>の</w:t>
                      </w:r>
                      <w:r w:rsidRPr="002C0B79">
                        <w:rPr>
                          <w:rFonts w:ascii="ＭＳ ゴシック" w:eastAsia="ＭＳ ゴシック" w:hAnsi="ＭＳ ゴシック" w:hint="eastAsia"/>
                          <w:sz w:val="24"/>
                        </w:rPr>
                        <w:t>たばこ税</w:t>
                      </w:r>
                    </w:p>
                  </w:txbxContent>
                </v:textbox>
                <w10:anchorlock/>
              </v:shape>
            </w:pict>
          </mc:Fallback>
        </mc:AlternateContent>
      </w:r>
    </w:p>
    <w:p w:rsidR="002C0B79" w:rsidRPr="007F51FD" w:rsidRDefault="002C0B79" w:rsidP="002C0B79">
      <w:pPr>
        <w:autoSpaceDE w:val="0"/>
        <w:autoSpaceDN w:val="0"/>
        <w:adjustRightInd w:val="0"/>
        <w:ind w:leftChars="100" w:left="214"/>
        <w:jc w:val="left"/>
        <w:rPr>
          <w:rFonts w:ascii="ＭＳ ゴシック" w:eastAsia="ＭＳ ゴシック" w:hAnsi="ＭＳ ゴシック" w:cs="HGSｺﾞｼｯｸE" w:hint="eastAsia"/>
          <w:b/>
          <w:kern w:val="0"/>
          <w:szCs w:val="21"/>
          <w:u w:val="single"/>
        </w:rPr>
      </w:pPr>
      <w:r w:rsidRPr="007F51FD">
        <w:rPr>
          <w:rFonts w:ascii="ＭＳ ゴシック" w:eastAsia="ＭＳ ゴシック" w:hAnsi="ＭＳ ゴシック" w:cs="HGSｺﾞｼｯｸE" w:hint="eastAsia"/>
          <w:b/>
          <w:kern w:val="0"/>
          <w:szCs w:val="21"/>
          <w:u w:val="single"/>
        </w:rPr>
        <w:t>◎</w:t>
      </w:r>
      <w:r>
        <w:rPr>
          <w:rFonts w:ascii="ＭＳ ゴシック" w:eastAsia="ＭＳ ゴシック" w:hAnsi="ＭＳ ゴシック" w:cs="HGSｺﾞｼｯｸE" w:hint="eastAsia"/>
          <w:b/>
          <w:kern w:val="0"/>
          <w:szCs w:val="21"/>
          <w:u w:val="single"/>
        </w:rPr>
        <w:t xml:space="preserve">　</w:t>
      </w:r>
      <w:r w:rsidRPr="002C0B79">
        <w:rPr>
          <w:rFonts w:ascii="ＭＳ ゴシック" w:eastAsia="ＭＳ ゴシック" w:hAnsi="ＭＳ ゴシック" w:cs="HGSｺﾞｼｯｸE" w:hint="eastAsia"/>
          <w:b/>
          <w:kern w:val="0"/>
          <w:szCs w:val="21"/>
          <w:u w:val="single"/>
        </w:rPr>
        <w:t>軽量な葉巻たばこの課税方式の見直し</w:t>
      </w:r>
    </w:p>
    <w:p w:rsidR="002C0B79" w:rsidRPr="002C0B79" w:rsidRDefault="002C0B79" w:rsidP="002C0B79">
      <w:pPr>
        <w:autoSpaceDE w:val="0"/>
        <w:autoSpaceDN w:val="0"/>
        <w:adjustRightInd w:val="0"/>
        <w:ind w:leftChars="199" w:left="632" w:hangingChars="96" w:hanging="206"/>
        <w:jc w:val="left"/>
        <w:rPr>
          <w:rFonts w:ascii="ＭＳ 明朝" w:hAnsi="ＭＳ 明朝" w:cs="MS-Gothic" w:hint="eastAsia"/>
          <w:kern w:val="0"/>
          <w:szCs w:val="21"/>
        </w:rPr>
      </w:pPr>
      <w:r w:rsidRPr="00D2705E">
        <w:rPr>
          <w:rFonts w:ascii="ＭＳ 明朝" w:hAnsi="ＭＳ 明朝" w:cs="MS-Gothic" w:hint="eastAsia"/>
          <w:kern w:val="0"/>
          <w:szCs w:val="21"/>
        </w:rPr>
        <w:t xml:space="preserve">○　</w:t>
      </w:r>
      <w:r w:rsidRPr="002C0B79">
        <w:rPr>
          <w:rFonts w:ascii="ＭＳ 明朝" w:hAnsi="ＭＳ 明朝" w:cs="MS-Gothic" w:hint="eastAsia"/>
          <w:kern w:val="0"/>
          <w:szCs w:val="21"/>
        </w:rPr>
        <w:t>国のたばこ税と同様、軽量な葉巻たばこ（１本当たりの重量が１ｇ未満）１本を紙巻たばこ１本に換算する方法とする。</w:t>
      </w:r>
    </w:p>
    <w:p w:rsidR="002C0B79" w:rsidRPr="004962CD" w:rsidRDefault="002C0B79" w:rsidP="002C0B79">
      <w:pPr>
        <w:autoSpaceDE w:val="0"/>
        <w:autoSpaceDN w:val="0"/>
        <w:adjustRightInd w:val="0"/>
        <w:ind w:leftChars="199" w:left="426" w:firstLineChars="100" w:firstLine="194"/>
        <w:jc w:val="left"/>
        <w:rPr>
          <w:rFonts w:ascii="ＭＳ 明朝" w:hAnsi="ＭＳ 明朝" w:cs="MS-Gothic"/>
          <w:kern w:val="0"/>
          <w:sz w:val="19"/>
          <w:szCs w:val="19"/>
        </w:rPr>
      </w:pPr>
      <w:r w:rsidRPr="004962CD">
        <w:rPr>
          <w:rFonts w:ascii="ＭＳ 明朝" w:hAnsi="ＭＳ 明朝" w:cs="MS-Gothic" w:hint="eastAsia"/>
          <w:kern w:val="0"/>
          <w:sz w:val="19"/>
          <w:szCs w:val="19"/>
        </w:rPr>
        <w:t>※　令和２年10月から２回に分けて段階的に実施。</w:t>
      </w:r>
    </w:p>
    <w:p w:rsidR="00A8212B" w:rsidRDefault="00A8212B" w:rsidP="0088420F">
      <w:pPr>
        <w:autoSpaceDE w:val="0"/>
        <w:autoSpaceDN w:val="0"/>
        <w:adjustRightInd w:val="0"/>
        <w:ind w:leftChars="199" w:left="632" w:hangingChars="96" w:hanging="206"/>
        <w:jc w:val="left"/>
        <w:rPr>
          <w:rFonts w:ascii="ＭＳ 明朝" w:hAnsi="ＭＳ 明朝" w:cs="MS-Gothic"/>
          <w:kern w:val="0"/>
          <w:szCs w:val="21"/>
        </w:rPr>
      </w:pPr>
    </w:p>
    <w:p w:rsidR="002C0B79" w:rsidRPr="002C0B79" w:rsidRDefault="002C0B79" w:rsidP="0088420F">
      <w:pPr>
        <w:autoSpaceDE w:val="0"/>
        <w:autoSpaceDN w:val="0"/>
        <w:adjustRightInd w:val="0"/>
        <w:ind w:leftChars="199" w:left="632" w:hangingChars="96" w:hanging="206"/>
        <w:jc w:val="left"/>
        <w:rPr>
          <w:rFonts w:ascii="ＭＳ 明朝" w:hAnsi="ＭＳ 明朝" w:cs="MS-Gothic" w:hint="eastAsia"/>
          <w:kern w:val="0"/>
          <w:szCs w:val="21"/>
        </w:rPr>
      </w:pPr>
    </w:p>
    <w:p w:rsidR="00A8212B" w:rsidRPr="002C0B79" w:rsidRDefault="004F1285" w:rsidP="002C0B79">
      <w:pPr>
        <w:autoSpaceDE w:val="0"/>
        <w:autoSpaceDN w:val="0"/>
        <w:spacing w:line="286" w:lineRule="atLeast"/>
        <w:rPr>
          <w:rFonts w:ascii="ＭＳ ゴシック" w:eastAsia="ＭＳ ゴシック" w:hAnsi="ＭＳ ゴシック" w:hint="eastAsia"/>
        </w:rPr>
      </w:pPr>
      <w:r w:rsidRPr="001C7A1D">
        <w:rPr>
          <w:rFonts w:ascii="ＭＳ ゴシック" w:eastAsia="ＭＳ ゴシック" w:hAnsi="ＭＳ ゴシック"/>
          <w:bCs/>
          <w:noProof/>
          <w:w w:val="150"/>
          <w:sz w:val="24"/>
        </w:rPr>
        <mc:AlternateContent>
          <mc:Choice Requires="wps">
            <w:drawing>
              <wp:inline distT="0" distB="0" distL="0" distR="0">
                <wp:extent cx="1304925" cy="288290"/>
                <wp:effectExtent l="15240" t="12065" r="13335" b="13970"/>
                <wp:docPr id="2"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288290"/>
                        </a:xfrm>
                        <a:prstGeom prst="flowChartAlternateProcess">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114513" w:rsidRPr="0036709A" w:rsidRDefault="002C0B79" w:rsidP="000D5AF8">
                            <w:pPr>
                              <w:rPr>
                                <w:rFonts w:ascii="ＭＳ ゴシック" w:eastAsia="ＭＳ ゴシック" w:hAnsi="ＭＳ ゴシック"/>
                                <w:sz w:val="24"/>
                              </w:rPr>
                            </w:pPr>
                            <w:r w:rsidRPr="002C0B79">
                              <w:rPr>
                                <w:rFonts w:ascii="ＭＳ ゴシック" w:eastAsia="ＭＳ ゴシック" w:hAnsi="ＭＳ ゴシック" w:hint="eastAsia"/>
                                <w:sz w:val="24"/>
                              </w:rPr>
                              <w:t>５</w:t>
                            </w:r>
                            <w:r w:rsidR="002B5FC1">
                              <w:rPr>
                                <w:rFonts w:ascii="ＭＳ ゴシック" w:eastAsia="ＭＳ ゴシック" w:hAnsi="ＭＳ ゴシック" w:hint="eastAsia"/>
                                <w:sz w:val="24"/>
                              </w:rPr>
                              <w:t xml:space="preserve">　</w:t>
                            </w:r>
                            <w:r w:rsidRPr="002C0B79">
                              <w:rPr>
                                <w:rFonts w:ascii="ＭＳ ゴシック" w:eastAsia="ＭＳ ゴシック" w:hAnsi="ＭＳ ゴシック" w:hint="eastAsia"/>
                                <w:sz w:val="24"/>
                              </w:rPr>
                              <w:t>地方譲与税</w:t>
                            </w:r>
                          </w:p>
                        </w:txbxContent>
                      </wps:txbx>
                      <wps:bodyPr rot="0" vert="horz" wrap="square" lIns="74295" tIns="8890" rIns="74295" bIns="8890" anchor="t" anchorCtr="0" upright="1">
                        <a:noAutofit/>
                      </wps:bodyPr>
                    </wps:wsp>
                  </a:graphicData>
                </a:graphic>
              </wp:inline>
            </w:drawing>
          </mc:Choice>
          <mc:Fallback>
            <w:pict>
              <v:shape id="AutoShape 124" o:spid="_x0000_s1030" type="#_x0000_t176" style="width:102.75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" strokeweight="1pt">
                <v:shadow opacity=".5"/>
                <v:textbox inset="5.85pt,.7pt,5.85pt,.7pt">
                  <w:txbxContent>
                    <w:p w:rsidR="00114513" w:rsidRPr="0036709A" w:rsidRDefault="002C0B79" w:rsidP="000D5AF8">
                      <w:pPr>
                        <w:rPr>
                          <w:rFonts w:ascii="ＭＳ ゴシック" w:eastAsia="ＭＳ ゴシック" w:hAnsi="ＭＳ ゴシック"/>
                          <w:sz w:val="24"/>
                        </w:rPr>
                      </w:pPr>
                      <w:r w:rsidRPr="002C0B79">
                        <w:rPr>
                          <w:rFonts w:ascii="ＭＳ ゴシック" w:eastAsia="ＭＳ ゴシック" w:hAnsi="ＭＳ ゴシック" w:hint="eastAsia"/>
                          <w:sz w:val="24"/>
                        </w:rPr>
                        <w:t>５</w:t>
                      </w:r>
                      <w:r w:rsidR="002B5FC1">
                        <w:rPr>
                          <w:rFonts w:ascii="ＭＳ ゴシック" w:eastAsia="ＭＳ ゴシック" w:hAnsi="ＭＳ ゴシック" w:hint="eastAsia"/>
                          <w:sz w:val="24"/>
                        </w:rPr>
                        <w:t xml:space="preserve">　</w:t>
                      </w:r>
                      <w:r w:rsidRPr="002C0B79">
                        <w:rPr>
                          <w:rFonts w:ascii="ＭＳ ゴシック" w:eastAsia="ＭＳ ゴシック" w:hAnsi="ＭＳ ゴシック" w:hint="eastAsia"/>
                          <w:sz w:val="24"/>
                        </w:rPr>
                        <w:t>地方譲与税</w:t>
                      </w:r>
                    </w:p>
                  </w:txbxContent>
                </v:textbox>
                <w10:anchorlock/>
              </v:shape>
            </w:pict>
          </mc:Fallback>
        </mc:AlternateContent>
      </w:r>
    </w:p>
    <w:p w:rsidR="00FB5D04" w:rsidRPr="007F51FD" w:rsidRDefault="00FB5D04" w:rsidP="007F51FD">
      <w:pPr>
        <w:autoSpaceDE w:val="0"/>
        <w:autoSpaceDN w:val="0"/>
        <w:adjustRightInd w:val="0"/>
        <w:ind w:leftChars="100" w:left="214"/>
        <w:jc w:val="left"/>
        <w:rPr>
          <w:rFonts w:ascii="ＭＳ ゴシック" w:eastAsia="ＭＳ ゴシック" w:hAnsi="ＭＳ ゴシック" w:cs="HGSｺﾞｼｯｸE" w:hint="eastAsia"/>
          <w:b/>
          <w:kern w:val="0"/>
          <w:szCs w:val="21"/>
          <w:u w:val="single"/>
        </w:rPr>
      </w:pPr>
      <w:r w:rsidRPr="007F51FD">
        <w:rPr>
          <w:rFonts w:ascii="ＭＳ ゴシック" w:eastAsia="ＭＳ ゴシック" w:hAnsi="ＭＳ ゴシック" w:cs="HGSｺﾞｼｯｸE" w:hint="eastAsia"/>
          <w:b/>
          <w:kern w:val="0"/>
          <w:szCs w:val="21"/>
          <w:u w:val="single"/>
        </w:rPr>
        <w:t>◎</w:t>
      </w:r>
      <w:r w:rsidR="00C525A5">
        <w:rPr>
          <w:rFonts w:ascii="ＭＳ ゴシック" w:eastAsia="ＭＳ ゴシック" w:hAnsi="ＭＳ ゴシック" w:cs="HGSｺﾞｼｯｸE" w:hint="eastAsia"/>
          <w:b/>
          <w:kern w:val="0"/>
          <w:szCs w:val="21"/>
          <w:u w:val="single"/>
        </w:rPr>
        <w:t xml:space="preserve">　</w:t>
      </w:r>
      <w:r w:rsidR="002C0B79" w:rsidRPr="002C0B79">
        <w:rPr>
          <w:rFonts w:ascii="ＭＳ ゴシック" w:eastAsia="ＭＳ ゴシック" w:hAnsi="ＭＳ ゴシック" w:cs="HGSｺﾞｼｯｸE" w:hint="eastAsia"/>
          <w:b/>
          <w:kern w:val="0"/>
          <w:szCs w:val="21"/>
          <w:u w:val="single"/>
        </w:rPr>
        <w:t>森林環境譲与税の見直し</w:t>
      </w:r>
    </w:p>
    <w:p w:rsidR="002C0B79" w:rsidRDefault="002C0B79" w:rsidP="002C0B79">
      <w:pPr>
        <w:autoSpaceDE w:val="0"/>
        <w:autoSpaceDN w:val="0"/>
        <w:adjustRightInd w:val="0"/>
        <w:ind w:leftChars="199" w:left="632" w:hangingChars="96" w:hanging="206"/>
        <w:jc w:val="left"/>
        <w:rPr>
          <w:rFonts w:ascii="ＭＳ 明朝" w:hAnsi="ＭＳ 明朝" w:cs="MS-Gothic"/>
          <w:kern w:val="0"/>
          <w:szCs w:val="21"/>
        </w:rPr>
      </w:pPr>
      <w:r w:rsidRPr="00D2705E">
        <w:rPr>
          <w:rFonts w:ascii="ＭＳ 明朝" w:hAnsi="ＭＳ 明朝" w:cs="MS-Gothic" w:hint="eastAsia"/>
          <w:kern w:val="0"/>
          <w:szCs w:val="21"/>
        </w:rPr>
        <w:t xml:space="preserve">○　</w:t>
      </w:r>
      <w:r w:rsidRPr="002C0B79">
        <w:rPr>
          <w:rFonts w:ascii="ＭＳ 明朝" w:hAnsi="ＭＳ 明朝" w:cs="MS-Gothic" w:hint="eastAsia"/>
          <w:kern w:val="0"/>
          <w:szCs w:val="21"/>
        </w:rPr>
        <w:t>令和２年度から令和６年度までの森林環境譲与税について、地方公共団体金融機構の公庫債権金利変動準備金を活用することとし、各年度の譲与額を次のとおりとする等の措置を講ずる。</w:t>
      </w:r>
    </w:p>
    <w:p w:rsidR="004F1285" w:rsidRDefault="004F1285" w:rsidP="002C0B79">
      <w:pPr>
        <w:autoSpaceDE w:val="0"/>
        <w:autoSpaceDN w:val="0"/>
        <w:adjustRightInd w:val="0"/>
        <w:ind w:leftChars="199" w:left="632" w:hangingChars="96" w:hanging="206"/>
        <w:jc w:val="left"/>
        <w:rPr>
          <w:rFonts w:ascii="ＭＳ 明朝" w:hAnsi="ＭＳ 明朝" w:cs="MS-Gothic"/>
          <w:kern w:val="0"/>
          <w:szCs w:val="21"/>
        </w:rPr>
      </w:pPr>
    </w:p>
    <w:p w:rsidR="004F1285" w:rsidRDefault="004F1285" w:rsidP="002C0B79">
      <w:pPr>
        <w:autoSpaceDE w:val="0"/>
        <w:autoSpaceDN w:val="0"/>
        <w:adjustRightInd w:val="0"/>
        <w:ind w:leftChars="199" w:left="632" w:hangingChars="96" w:hanging="206"/>
        <w:jc w:val="left"/>
        <w:rPr>
          <w:rFonts w:ascii="ＭＳ 明朝" w:hAnsi="ＭＳ 明朝" w:cs="MS-Gothic" w:hint="eastAsia"/>
          <w:kern w:val="0"/>
          <w:szCs w:val="21"/>
        </w:rPr>
      </w:pPr>
      <w:bookmarkStart w:id="0" w:name="_GoBack"/>
      <w:bookmarkEnd w:id="0"/>
    </w:p>
    <w:tbl>
      <w:tblPr>
        <w:tblpPr w:leftFromText="142" w:rightFromText="142" w:vertAnchor="text" w:horzAnchor="margin" w:tblpXSpec="center" w:tblpY="119"/>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1984"/>
        <w:gridCol w:w="425"/>
        <w:gridCol w:w="1985"/>
      </w:tblGrid>
      <w:tr w:rsidR="002C0B79" w:rsidRPr="00992462" w:rsidTr="002C0B79">
        <w:tc>
          <w:tcPr>
            <w:tcW w:w="2376" w:type="dxa"/>
            <w:vMerge w:val="restart"/>
            <w:shd w:val="clear" w:color="auto" w:fill="F2F2F2"/>
            <w:vAlign w:val="center"/>
          </w:tcPr>
          <w:p w:rsidR="002C0B79" w:rsidRPr="00992462" w:rsidRDefault="002C0B79" w:rsidP="002C0B79">
            <w:pPr>
              <w:autoSpaceDE w:val="0"/>
              <w:autoSpaceDN w:val="0"/>
              <w:spacing w:line="286" w:lineRule="atLeast"/>
              <w:jc w:val="center"/>
              <w:rPr>
                <w:rFonts w:ascii="ＭＳ ゴシック" w:eastAsia="ＭＳ ゴシック" w:hAnsi="ＭＳ ゴシック" w:cs="MS-Gothic" w:hint="eastAsia"/>
                <w:kern w:val="0"/>
                <w:sz w:val="19"/>
                <w:szCs w:val="19"/>
              </w:rPr>
            </w:pPr>
            <w:r w:rsidRPr="002C0B79">
              <w:rPr>
                <w:rFonts w:ascii="ＭＳ ゴシック" w:eastAsia="ＭＳ ゴシック" w:hAnsi="ＭＳ ゴシック" w:cs="MS-Gothic" w:hint="eastAsia"/>
                <w:kern w:val="0"/>
                <w:sz w:val="19"/>
                <w:szCs w:val="19"/>
              </w:rPr>
              <w:lastRenderedPageBreak/>
              <w:t>年度</w:t>
            </w:r>
          </w:p>
        </w:tc>
        <w:tc>
          <w:tcPr>
            <w:tcW w:w="4394" w:type="dxa"/>
            <w:gridSpan w:val="3"/>
            <w:shd w:val="clear" w:color="auto" w:fill="F2F2F2"/>
            <w:vAlign w:val="center"/>
          </w:tcPr>
          <w:p w:rsidR="002C0B79" w:rsidRPr="002C0B79" w:rsidRDefault="002C0B79" w:rsidP="002C0B79">
            <w:pPr>
              <w:autoSpaceDE w:val="0"/>
              <w:autoSpaceDN w:val="0"/>
              <w:spacing w:line="286" w:lineRule="atLeast"/>
              <w:jc w:val="center"/>
              <w:rPr>
                <w:rFonts w:ascii="ＭＳ ゴシック" w:eastAsia="ＭＳ ゴシック" w:hAnsi="ＭＳ ゴシック" w:cs="MS-Gothic" w:hint="eastAsia"/>
                <w:kern w:val="0"/>
                <w:sz w:val="19"/>
                <w:szCs w:val="19"/>
              </w:rPr>
            </w:pPr>
            <w:r w:rsidRPr="002C0B79">
              <w:rPr>
                <w:rFonts w:ascii="ＭＳ ゴシック" w:eastAsia="ＭＳ ゴシック" w:hAnsi="ＭＳ ゴシック" w:cs="MS-Gothic" w:hint="eastAsia"/>
                <w:kern w:val="0"/>
                <w:sz w:val="19"/>
                <w:szCs w:val="19"/>
              </w:rPr>
              <w:t>譲与額</w:t>
            </w:r>
          </w:p>
        </w:tc>
      </w:tr>
      <w:tr w:rsidR="002C0B79" w:rsidRPr="00992462" w:rsidTr="007265B7">
        <w:tc>
          <w:tcPr>
            <w:tcW w:w="2376" w:type="dxa"/>
            <w:vMerge/>
            <w:shd w:val="clear" w:color="auto" w:fill="auto"/>
            <w:vAlign w:val="center"/>
          </w:tcPr>
          <w:p w:rsidR="002C0B79" w:rsidRPr="00992462" w:rsidRDefault="002C0B79" w:rsidP="002C0B79">
            <w:pPr>
              <w:autoSpaceDE w:val="0"/>
              <w:autoSpaceDN w:val="0"/>
              <w:spacing w:line="286" w:lineRule="atLeast"/>
              <w:jc w:val="center"/>
              <w:rPr>
                <w:rFonts w:ascii="ＭＳ ゴシック" w:eastAsia="ＭＳ ゴシック" w:hAnsi="ＭＳ ゴシック" w:cs="MS-Gothic" w:hint="eastAsia"/>
                <w:kern w:val="0"/>
                <w:sz w:val="19"/>
                <w:szCs w:val="19"/>
              </w:rPr>
            </w:pPr>
          </w:p>
        </w:tc>
        <w:tc>
          <w:tcPr>
            <w:tcW w:w="1984" w:type="dxa"/>
            <w:tcBorders>
              <w:right w:val="nil"/>
            </w:tcBorders>
            <w:shd w:val="clear" w:color="auto" w:fill="F2F2F2"/>
            <w:vAlign w:val="center"/>
          </w:tcPr>
          <w:p w:rsidR="002C0B79" w:rsidRPr="00992462" w:rsidRDefault="002C0B79" w:rsidP="002C0B79">
            <w:pPr>
              <w:autoSpaceDE w:val="0"/>
              <w:autoSpaceDN w:val="0"/>
              <w:spacing w:line="286" w:lineRule="atLeast"/>
              <w:jc w:val="center"/>
              <w:rPr>
                <w:rFonts w:ascii="ＭＳ ゴシック" w:eastAsia="ＭＳ ゴシック" w:hAnsi="ＭＳ ゴシック" w:cs="MS-Gothic" w:hint="eastAsia"/>
                <w:kern w:val="0"/>
                <w:sz w:val="19"/>
                <w:szCs w:val="19"/>
              </w:rPr>
            </w:pPr>
            <w:r>
              <w:t>（改正前）</w:t>
            </w:r>
          </w:p>
        </w:tc>
        <w:tc>
          <w:tcPr>
            <w:tcW w:w="425" w:type="dxa"/>
            <w:tcBorders>
              <w:left w:val="nil"/>
              <w:right w:val="nil"/>
            </w:tcBorders>
            <w:shd w:val="clear" w:color="auto" w:fill="F2F2F2"/>
            <w:vAlign w:val="center"/>
          </w:tcPr>
          <w:p w:rsidR="002C0B79" w:rsidRPr="00992462" w:rsidRDefault="002C0B79" w:rsidP="002C0B79">
            <w:pPr>
              <w:autoSpaceDE w:val="0"/>
              <w:autoSpaceDN w:val="0"/>
              <w:spacing w:line="286" w:lineRule="atLeast"/>
              <w:jc w:val="center"/>
              <w:rPr>
                <w:rFonts w:ascii="ＭＳ ゴシック" w:eastAsia="ＭＳ ゴシック" w:hAnsi="ＭＳ ゴシック" w:cs="MS-Gothic" w:hint="eastAsia"/>
                <w:kern w:val="0"/>
                <w:sz w:val="19"/>
                <w:szCs w:val="19"/>
              </w:rPr>
            </w:pPr>
          </w:p>
        </w:tc>
        <w:tc>
          <w:tcPr>
            <w:tcW w:w="1985" w:type="dxa"/>
            <w:tcBorders>
              <w:left w:val="nil"/>
            </w:tcBorders>
            <w:shd w:val="clear" w:color="auto" w:fill="F2F2F2"/>
            <w:vAlign w:val="center"/>
          </w:tcPr>
          <w:p w:rsidR="002C0B79" w:rsidRPr="00992462" w:rsidRDefault="002C0B79" w:rsidP="002C0B79">
            <w:pPr>
              <w:autoSpaceDE w:val="0"/>
              <w:autoSpaceDN w:val="0"/>
              <w:spacing w:line="286" w:lineRule="atLeast"/>
              <w:jc w:val="center"/>
              <w:rPr>
                <w:rFonts w:ascii="ＭＳ ゴシック" w:eastAsia="ＭＳ ゴシック" w:hAnsi="ＭＳ ゴシック" w:cs="MS-Gothic" w:hint="eastAsia"/>
                <w:kern w:val="0"/>
                <w:sz w:val="19"/>
                <w:szCs w:val="19"/>
              </w:rPr>
            </w:pPr>
            <w:r>
              <w:t>（改正後）</w:t>
            </w:r>
          </w:p>
        </w:tc>
      </w:tr>
      <w:tr w:rsidR="002C0B79" w:rsidRPr="00992462" w:rsidTr="002C0B79">
        <w:tc>
          <w:tcPr>
            <w:tcW w:w="2376" w:type="dxa"/>
            <w:shd w:val="clear" w:color="auto" w:fill="auto"/>
            <w:vAlign w:val="center"/>
          </w:tcPr>
          <w:p w:rsidR="002C0B79" w:rsidRPr="00992462" w:rsidRDefault="002C0B79" w:rsidP="002C0B79">
            <w:pPr>
              <w:autoSpaceDE w:val="0"/>
              <w:autoSpaceDN w:val="0"/>
              <w:spacing w:line="286" w:lineRule="atLeast"/>
              <w:jc w:val="center"/>
              <w:rPr>
                <w:rFonts w:ascii="ＭＳ ゴシック" w:eastAsia="ＭＳ ゴシック" w:hAnsi="ＭＳ ゴシック" w:cs="MS-Gothic" w:hint="eastAsia"/>
                <w:kern w:val="0"/>
                <w:sz w:val="19"/>
                <w:szCs w:val="19"/>
              </w:rPr>
            </w:pPr>
            <w:r w:rsidRPr="002C0B79">
              <w:rPr>
                <w:rFonts w:ascii="ＭＳ ゴシック" w:eastAsia="ＭＳ ゴシック" w:hAnsi="ＭＳ ゴシック" w:cs="MS-Gothic" w:hint="eastAsia"/>
                <w:kern w:val="0"/>
                <w:sz w:val="19"/>
                <w:szCs w:val="19"/>
              </w:rPr>
              <w:t>令和２年度・令和３年度</w:t>
            </w:r>
          </w:p>
        </w:tc>
        <w:tc>
          <w:tcPr>
            <w:tcW w:w="1984" w:type="dxa"/>
            <w:tcBorders>
              <w:right w:val="nil"/>
            </w:tcBorders>
            <w:shd w:val="clear" w:color="auto" w:fill="auto"/>
            <w:vAlign w:val="center"/>
          </w:tcPr>
          <w:p w:rsidR="002C0B79" w:rsidRPr="00992462" w:rsidRDefault="003E74AE" w:rsidP="002C0B79">
            <w:pPr>
              <w:autoSpaceDE w:val="0"/>
              <w:autoSpaceDN w:val="0"/>
              <w:spacing w:line="286" w:lineRule="atLeast"/>
              <w:jc w:val="center"/>
              <w:rPr>
                <w:rFonts w:ascii="ＭＳ ゴシック" w:eastAsia="ＭＳ ゴシック" w:hAnsi="ＭＳ ゴシック" w:cs="MS-Gothic" w:hint="eastAsia"/>
                <w:kern w:val="0"/>
                <w:sz w:val="19"/>
                <w:szCs w:val="19"/>
              </w:rPr>
            </w:pPr>
            <w:r>
              <w:rPr>
                <w:rFonts w:ascii="ＭＳ ゴシック" w:eastAsia="ＭＳ ゴシック" w:hAnsi="ＭＳ ゴシック" w:cs="MS-Gothic" w:hint="eastAsia"/>
                <w:kern w:val="0"/>
                <w:sz w:val="19"/>
                <w:szCs w:val="19"/>
              </w:rPr>
              <w:t>200</w:t>
            </w:r>
            <w:r w:rsidR="002C0B79" w:rsidRPr="002C0B79">
              <w:rPr>
                <w:rFonts w:ascii="ＭＳ ゴシック" w:eastAsia="ＭＳ ゴシック" w:hAnsi="ＭＳ ゴシック" w:cs="MS-Gothic" w:hint="eastAsia"/>
                <w:kern w:val="0"/>
                <w:sz w:val="19"/>
                <w:szCs w:val="19"/>
              </w:rPr>
              <w:t>億円</w:t>
            </w:r>
          </w:p>
        </w:tc>
        <w:tc>
          <w:tcPr>
            <w:tcW w:w="425" w:type="dxa"/>
            <w:tcBorders>
              <w:left w:val="nil"/>
              <w:right w:val="nil"/>
            </w:tcBorders>
            <w:vAlign w:val="center"/>
          </w:tcPr>
          <w:p w:rsidR="002C0B79" w:rsidRPr="002C0B79" w:rsidRDefault="002C0B79" w:rsidP="002C0B79">
            <w:pPr>
              <w:autoSpaceDE w:val="0"/>
              <w:autoSpaceDN w:val="0"/>
              <w:spacing w:line="286" w:lineRule="atLeast"/>
              <w:jc w:val="center"/>
              <w:rPr>
                <w:rFonts w:ascii="ＭＳ ゴシック" w:eastAsia="ＭＳ ゴシック" w:hAnsi="ＭＳ ゴシック" w:cs="MS-Gothic" w:hint="eastAsia"/>
                <w:kern w:val="0"/>
                <w:sz w:val="19"/>
                <w:szCs w:val="19"/>
              </w:rPr>
            </w:pPr>
            <w:r w:rsidRPr="002C0B79">
              <w:rPr>
                <w:rFonts w:ascii="ＭＳ ゴシック" w:eastAsia="ＭＳ ゴシック" w:hAnsi="ＭＳ ゴシック" w:cs="MS-Gothic" w:hint="eastAsia"/>
                <w:kern w:val="0"/>
                <w:sz w:val="19"/>
                <w:szCs w:val="19"/>
              </w:rPr>
              <w:t>⇒</w:t>
            </w:r>
          </w:p>
        </w:tc>
        <w:tc>
          <w:tcPr>
            <w:tcW w:w="1985" w:type="dxa"/>
            <w:tcBorders>
              <w:left w:val="nil"/>
            </w:tcBorders>
            <w:vAlign w:val="center"/>
          </w:tcPr>
          <w:p w:rsidR="002C0B79" w:rsidRPr="002C0B79" w:rsidRDefault="003E74AE" w:rsidP="002C0B79">
            <w:pPr>
              <w:autoSpaceDE w:val="0"/>
              <w:autoSpaceDN w:val="0"/>
              <w:spacing w:line="286" w:lineRule="atLeast"/>
              <w:jc w:val="center"/>
              <w:rPr>
                <w:rFonts w:ascii="ＭＳ ゴシック" w:eastAsia="ＭＳ ゴシック" w:hAnsi="ＭＳ ゴシック" w:cs="MS-Gothic" w:hint="eastAsia"/>
                <w:kern w:val="0"/>
                <w:sz w:val="19"/>
                <w:szCs w:val="19"/>
              </w:rPr>
            </w:pPr>
            <w:r>
              <w:rPr>
                <w:rFonts w:ascii="ＭＳ ゴシック" w:eastAsia="ＭＳ ゴシック" w:hAnsi="ＭＳ ゴシック" w:cs="MS-Gothic" w:hint="eastAsia"/>
                <w:kern w:val="0"/>
                <w:sz w:val="19"/>
                <w:szCs w:val="19"/>
              </w:rPr>
              <w:t>400</w:t>
            </w:r>
            <w:r w:rsidR="002C0B79" w:rsidRPr="002C0B79">
              <w:rPr>
                <w:rFonts w:ascii="ＭＳ ゴシック" w:eastAsia="ＭＳ ゴシック" w:hAnsi="ＭＳ ゴシック" w:cs="MS-Gothic" w:hint="eastAsia"/>
                <w:kern w:val="0"/>
                <w:sz w:val="19"/>
                <w:szCs w:val="19"/>
              </w:rPr>
              <w:t>億円</w:t>
            </w:r>
          </w:p>
        </w:tc>
      </w:tr>
      <w:tr w:rsidR="002C0B79" w:rsidRPr="00992462" w:rsidTr="002C0B79">
        <w:tc>
          <w:tcPr>
            <w:tcW w:w="2376" w:type="dxa"/>
            <w:tcBorders>
              <w:bottom w:val="single" w:sz="4" w:space="0" w:color="000000"/>
            </w:tcBorders>
            <w:shd w:val="clear" w:color="auto" w:fill="auto"/>
            <w:vAlign w:val="center"/>
          </w:tcPr>
          <w:p w:rsidR="002C0B79" w:rsidRPr="00992462" w:rsidRDefault="002C0B79" w:rsidP="002C0B79">
            <w:pPr>
              <w:autoSpaceDE w:val="0"/>
              <w:autoSpaceDN w:val="0"/>
              <w:spacing w:line="286" w:lineRule="atLeast"/>
              <w:jc w:val="center"/>
              <w:rPr>
                <w:rFonts w:ascii="ＭＳ ゴシック" w:eastAsia="ＭＳ ゴシック" w:hAnsi="ＭＳ ゴシック" w:cs="MS-Gothic" w:hint="eastAsia"/>
                <w:kern w:val="0"/>
                <w:sz w:val="19"/>
                <w:szCs w:val="19"/>
              </w:rPr>
            </w:pPr>
            <w:r w:rsidRPr="002C0B79">
              <w:rPr>
                <w:rFonts w:ascii="ＭＳ ゴシック" w:eastAsia="ＭＳ ゴシック" w:hAnsi="ＭＳ ゴシック" w:cs="MS-Gothic" w:hint="eastAsia"/>
                <w:kern w:val="0"/>
                <w:sz w:val="19"/>
                <w:szCs w:val="19"/>
              </w:rPr>
              <w:t>令和４年度・令和５年度</w:t>
            </w:r>
          </w:p>
        </w:tc>
        <w:tc>
          <w:tcPr>
            <w:tcW w:w="1984" w:type="dxa"/>
            <w:tcBorders>
              <w:bottom w:val="single" w:sz="4" w:space="0" w:color="000000"/>
              <w:right w:val="nil"/>
            </w:tcBorders>
            <w:shd w:val="clear" w:color="auto" w:fill="auto"/>
            <w:vAlign w:val="center"/>
          </w:tcPr>
          <w:p w:rsidR="002C0B79" w:rsidRPr="00992462" w:rsidRDefault="003E74AE" w:rsidP="002C0B79">
            <w:pPr>
              <w:autoSpaceDE w:val="0"/>
              <w:autoSpaceDN w:val="0"/>
              <w:spacing w:line="286" w:lineRule="atLeast"/>
              <w:jc w:val="center"/>
              <w:rPr>
                <w:rFonts w:ascii="ＭＳ ゴシック" w:eastAsia="ＭＳ ゴシック" w:hAnsi="ＭＳ ゴシック" w:cs="MS-Gothic" w:hint="eastAsia"/>
                <w:kern w:val="0"/>
                <w:sz w:val="19"/>
                <w:szCs w:val="19"/>
              </w:rPr>
            </w:pPr>
            <w:r>
              <w:rPr>
                <w:rFonts w:ascii="ＭＳ ゴシック" w:eastAsia="ＭＳ ゴシック" w:hAnsi="ＭＳ ゴシック" w:cs="MS-Gothic" w:hint="eastAsia"/>
                <w:kern w:val="0"/>
                <w:sz w:val="19"/>
                <w:szCs w:val="19"/>
              </w:rPr>
              <w:t>300</w:t>
            </w:r>
            <w:r w:rsidR="002C0B79" w:rsidRPr="002C0B79">
              <w:rPr>
                <w:rFonts w:ascii="ＭＳ ゴシック" w:eastAsia="ＭＳ ゴシック" w:hAnsi="ＭＳ ゴシック" w:cs="MS-Gothic" w:hint="eastAsia"/>
                <w:kern w:val="0"/>
                <w:sz w:val="19"/>
                <w:szCs w:val="19"/>
              </w:rPr>
              <w:t>億円</w:t>
            </w:r>
          </w:p>
        </w:tc>
        <w:tc>
          <w:tcPr>
            <w:tcW w:w="425" w:type="dxa"/>
            <w:tcBorders>
              <w:left w:val="nil"/>
              <w:bottom w:val="single" w:sz="4" w:space="0" w:color="000000"/>
              <w:right w:val="nil"/>
            </w:tcBorders>
            <w:vAlign w:val="center"/>
          </w:tcPr>
          <w:p w:rsidR="002C0B79" w:rsidRPr="002C0B79" w:rsidRDefault="002C0B79" w:rsidP="002C0B79">
            <w:pPr>
              <w:autoSpaceDE w:val="0"/>
              <w:autoSpaceDN w:val="0"/>
              <w:spacing w:line="286" w:lineRule="atLeast"/>
              <w:jc w:val="center"/>
              <w:rPr>
                <w:rFonts w:ascii="ＭＳ ゴシック" w:eastAsia="ＭＳ ゴシック" w:hAnsi="ＭＳ ゴシック" w:cs="MS-Gothic" w:hint="eastAsia"/>
                <w:kern w:val="0"/>
                <w:sz w:val="19"/>
                <w:szCs w:val="19"/>
              </w:rPr>
            </w:pPr>
            <w:r w:rsidRPr="002C0B79">
              <w:rPr>
                <w:rFonts w:ascii="ＭＳ ゴシック" w:eastAsia="ＭＳ ゴシック" w:hAnsi="ＭＳ ゴシック" w:cs="MS-Gothic" w:hint="eastAsia"/>
                <w:kern w:val="0"/>
                <w:sz w:val="19"/>
                <w:szCs w:val="19"/>
              </w:rPr>
              <w:t>⇒</w:t>
            </w:r>
          </w:p>
        </w:tc>
        <w:tc>
          <w:tcPr>
            <w:tcW w:w="1985" w:type="dxa"/>
            <w:tcBorders>
              <w:left w:val="nil"/>
              <w:bottom w:val="single" w:sz="4" w:space="0" w:color="000000"/>
            </w:tcBorders>
            <w:vAlign w:val="center"/>
          </w:tcPr>
          <w:p w:rsidR="002C0B79" w:rsidRPr="002C0B79" w:rsidRDefault="003E74AE" w:rsidP="002C0B79">
            <w:pPr>
              <w:autoSpaceDE w:val="0"/>
              <w:autoSpaceDN w:val="0"/>
              <w:spacing w:line="286" w:lineRule="atLeast"/>
              <w:jc w:val="center"/>
              <w:rPr>
                <w:rFonts w:ascii="ＭＳ ゴシック" w:eastAsia="ＭＳ ゴシック" w:hAnsi="ＭＳ ゴシック" w:cs="MS-Gothic" w:hint="eastAsia"/>
                <w:kern w:val="0"/>
                <w:sz w:val="19"/>
                <w:szCs w:val="19"/>
              </w:rPr>
            </w:pPr>
            <w:r>
              <w:rPr>
                <w:rFonts w:ascii="ＭＳ ゴシック" w:eastAsia="ＭＳ ゴシック" w:hAnsi="ＭＳ ゴシック" w:cs="MS-Gothic" w:hint="eastAsia"/>
                <w:kern w:val="0"/>
                <w:sz w:val="19"/>
                <w:szCs w:val="19"/>
              </w:rPr>
              <w:t>500</w:t>
            </w:r>
            <w:r w:rsidR="002C0B79" w:rsidRPr="002C0B79">
              <w:rPr>
                <w:rFonts w:ascii="ＭＳ ゴシック" w:eastAsia="ＭＳ ゴシック" w:hAnsi="ＭＳ ゴシック" w:cs="MS-Gothic" w:hint="eastAsia"/>
                <w:kern w:val="0"/>
                <w:sz w:val="19"/>
                <w:szCs w:val="19"/>
              </w:rPr>
              <w:t>億円</w:t>
            </w:r>
          </w:p>
        </w:tc>
      </w:tr>
      <w:tr w:rsidR="002C0B79" w:rsidRPr="00992462" w:rsidTr="002C0B79">
        <w:tc>
          <w:tcPr>
            <w:tcW w:w="2376" w:type="dxa"/>
            <w:tcBorders>
              <w:bottom w:val="single" w:sz="4" w:space="0" w:color="auto"/>
            </w:tcBorders>
            <w:shd w:val="clear" w:color="auto" w:fill="auto"/>
            <w:vAlign w:val="center"/>
          </w:tcPr>
          <w:p w:rsidR="002C0B79" w:rsidRPr="00992462" w:rsidRDefault="002C0B79" w:rsidP="002C0B79">
            <w:pPr>
              <w:autoSpaceDE w:val="0"/>
              <w:autoSpaceDN w:val="0"/>
              <w:spacing w:line="286" w:lineRule="atLeast"/>
              <w:jc w:val="center"/>
              <w:rPr>
                <w:rFonts w:ascii="ＭＳ ゴシック" w:eastAsia="ＭＳ ゴシック" w:hAnsi="ＭＳ ゴシック" w:cs="MS-Gothic" w:hint="eastAsia"/>
                <w:kern w:val="0"/>
                <w:sz w:val="19"/>
                <w:szCs w:val="19"/>
              </w:rPr>
            </w:pPr>
            <w:r w:rsidRPr="002C0B79">
              <w:rPr>
                <w:rFonts w:ascii="ＭＳ ゴシック" w:eastAsia="ＭＳ ゴシック" w:hAnsi="ＭＳ ゴシック" w:cs="MS-Gothic" w:hint="eastAsia"/>
                <w:kern w:val="0"/>
                <w:sz w:val="19"/>
                <w:szCs w:val="19"/>
              </w:rPr>
              <w:t>令和６年度</w:t>
            </w:r>
          </w:p>
        </w:tc>
        <w:tc>
          <w:tcPr>
            <w:tcW w:w="1984" w:type="dxa"/>
            <w:tcBorders>
              <w:bottom w:val="single" w:sz="4" w:space="0" w:color="auto"/>
              <w:right w:val="nil"/>
            </w:tcBorders>
            <w:shd w:val="clear" w:color="auto" w:fill="auto"/>
            <w:vAlign w:val="center"/>
          </w:tcPr>
          <w:p w:rsidR="002C0B79" w:rsidRPr="00992462" w:rsidRDefault="002C0B79" w:rsidP="002C0B79">
            <w:pPr>
              <w:autoSpaceDE w:val="0"/>
              <w:autoSpaceDN w:val="0"/>
              <w:spacing w:line="286" w:lineRule="atLeast"/>
              <w:jc w:val="center"/>
              <w:rPr>
                <w:rFonts w:ascii="ＭＳ ゴシック" w:eastAsia="ＭＳ ゴシック" w:hAnsi="ＭＳ ゴシック" w:cs="MS-Gothic" w:hint="eastAsia"/>
                <w:kern w:val="0"/>
                <w:sz w:val="19"/>
                <w:szCs w:val="19"/>
              </w:rPr>
            </w:pPr>
            <w:r w:rsidRPr="002C0B79">
              <w:rPr>
                <w:rFonts w:ascii="ＭＳ ゴシック" w:eastAsia="ＭＳ ゴシック" w:hAnsi="ＭＳ ゴシック" w:cs="MS-Gothic" w:hint="eastAsia"/>
                <w:kern w:val="0"/>
                <w:sz w:val="19"/>
                <w:szCs w:val="19"/>
              </w:rPr>
              <w:t>森林環境税の収入額に相当する額</w:t>
            </w:r>
          </w:p>
        </w:tc>
        <w:tc>
          <w:tcPr>
            <w:tcW w:w="425" w:type="dxa"/>
            <w:tcBorders>
              <w:left w:val="nil"/>
              <w:bottom w:val="single" w:sz="4" w:space="0" w:color="auto"/>
              <w:right w:val="nil"/>
            </w:tcBorders>
            <w:vAlign w:val="center"/>
          </w:tcPr>
          <w:p w:rsidR="002C0B79" w:rsidRPr="002C0B79" w:rsidRDefault="002C0B79" w:rsidP="002C0B79">
            <w:pPr>
              <w:autoSpaceDE w:val="0"/>
              <w:autoSpaceDN w:val="0"/>
              <w:spacing w:line="286" w:lineRule="atLeast"/>
              <w:jc w:val="center"/>
              <w:rPr>
                <w:rFonts w:ascii="ＭＳ ゴシック" w:eastAsia="ＭＳ ゴシック" w:hAnsi="ＭＳ ゴシック" w:cs="MS-Gothic" w:hint="eastAsia"/>
                <w:kern w:val="0"/>
                <w:sz w:val="19"/>
                <w:szCs w:val="19"/>
              </w:rPr>
            </w:pPr>
            <w:r w:rsidRPr="002C0B79">
              <w:rPr>
                <w:rFonts w:ascii="ＭＳ ゴシック" w:eastAsia="ＭＳ ゴシック" w:hAnsi="ＭＳ ゴシック" w:cs="MS-Gothic" w:hint="eastAsia"/>
                <w:kern w:val="0"/>
                <w:sz w:val="19"/>
                <w:szCs w:val="19"/>
              </w:rPr>
              <w:t>⇒</w:t>
            </w:r>
          </w:p>
        </w:tc>
        <w:tc>
          <w:tcPr>
            <w:tcW w:w="1985" w:type="dxa"/>
            <w:tcBorders>
              <w:left w:val="nil"/>
              <w:bottom w:val="single" w:sz="4" w:space="0" w:color="auto"/>
            </w:tcBorders>
            <w:vAlign w:val="center"/>
          </w:tcPr>
          <w:p w:rsidR="002C0B79" w:rsidRPr="002C0B79" w:rsidRDefault="002C0B79" w:rsidP="002C0B79">
            <w:pPr>
              <w:autoSpaceDE w:val="0"/>
              <w:autoSpaceDN w:val="0"/>
              <w:spacing w:line="286" w:lineRule="atLeast"/>
              <w:jc w:val="center"/>
              <w:rPr>
                <w:rFonts w:ascii="ＭＳ ゴシック" w:eastAsia="ＭＳ ゴシック" w:hAnsi="ＭＳ ゴシック" w:cs="MS-Gothic" w:hint="eastAsia"/>
                <w:kern w:val="0"/>
                <w:sz w:val="19"/>
                <w:szCs w:val="19"/>
              </w:rPr>
            </w:pPr>
            <w:r w:rsidRPr="002C0B79">
              <w:rPr>
                <w:rFonts w:ascii="ＭＳ ゴシック" w:eastAsia="ＭＳ ゴシック" w:hAnsi="ＭＳ ゴシック" w:cs="MS-Gothic" w:hint="eastAsia"/>
                <w:kern w:val="0"/>
                <w:sz w:val="19"/>
                <w:szCs w:val="19"/>
              </w:rPr>
              <w:t>左の額に</w:t>
            </w:r>
            <w:r>
              <w:rPr>
                <w:rFonts w:ascii="ＭＳ ゴシック" w:eastAsia="ＭＳ ゴシック" w:hAnsi="ＭＳ ゴシック" w:cs="MS-Gothic" w:hint="eastAsia"/>
                <w:kern w:val="0"/>
                <w:sz w:val="19"/>
                <w:szCs w:val="19"/>
              </w:rPr>
              <w:t>300</w:t>
            </w:r>
            <w:r w:rsidRPr="002C0B79">
              <w:rPr>
                <w:rFonts w:ascii="ＭＳ ゴシック" w:eastAsia="ＭＳ ゴシック" w:hAnsi="ＭＳ ゴシック" w:cs="MS-Gothic" w:hint="eastAsia"/>
                <w:kern w:val="0"/>
                <w:sz w:val="19"/>
                <w:szCs w:val="19"/>
              </w:rPr>
              <w:t>億円を加算した額</w:t>
            </w:r>
          </w:p>
        </w:tc>
      </w:tr>
    </w:tbl>
    <w:p w:rsidR="002C0B79" w:rsidRDefault="002C0B79" w:rsidP="002C0B79">
      <w:pPr>
        <w:autoSpaceDE w:val="0"/>
        <w:autoSpaceDN w:val="0"/>
        <w:adjustRightInd w:val="0"/>
        <w:ind w:leftChars="199" w:left="632" w:hangingChars="96" w:hanging="206"/>
        <w:jc w:val="left"/>
        <w:rPr>
          <w:rFonts w:ascii="ＭＳ 明朝" w:hAnsi="ＭＳ 明朝" w:cs="MS-Gothic"/>
          <w:kern w:val="0"/>
          <w:szCs w:val="21"/>
        </w:rPr>
      </w:pPr>
    </w:p>
    <w:p w:rsidR="002C0B79" w:rsidRDefault="002C0B79" w:rsidP="002C0B79">
      <w:pPr>
        <w:autoSpaceDE w:val="0"/>
        <w:autoSpaceDN w:val="0"/>
        <w:adjustRightInd w:val="0"/>
        <w:ind w:leftChars="199" w:left="632" w:hangingChars="96" w:hanging="206"/>
        <w:jc w:val="left"/>
        <w:rPr>
          <w:rFonts w:ascii="ＭＳ 明朝" w:hAnsi="ＭＳ 明朝" w:cs="MS-Gothic"/>
          <w:kern w:val="0"/>
          <w:szCs w:val="21"/>
        </w:rPr>
      </w:pPr>
    </w:p>
    <w:p w:rsidR="002C0B79" w:rsidRDefault="002C0B79" w:rsidP="002C0B79">
      <w:pPr>
        <w:autoSpaceDE w:val="0"/>
        <w:autoSpaceDN w:val="0"/>
        <w:adjustRightInd w:val="0"/>
        <w:ind w:leftChars="199" w:left="632" w:hangingChars="96" w:hanging="206"/>
        <w:jc w:val="left"/>
        <w:rPr>
          <w:rFonts w:ascii="ＭＳ 明朝" w:hAnsi="ＭＳ 明朝" w:cs="MS-Gothic"/>
          <w:kern w:val="0"/>
          <w:szCs w:val="21"/>
        </w:rPr>
      </w:pPr>
    </w:p>
    <w:p w:rsidR="002C0B79" w:rsidRDefault="002C0B79" w:rsidP="002C0B79">
      <w:pPr>
        <w:autoSpaceDE w:val="0"/>
        <w:autoSpaceDN w:val="0"/>
        <w:adjustRightInd w:val="0"/>
        <w:ind w:leftChars="199" w:left="632" w:hangingChars="96" w:hanging="206"/>
        <w:jc w:val="left"/>
        <w:rPr>
          <w:rFonts w:ascii="ＭＳ 明朝" w:hAnsi="ＭＳ 明朝" w:cs="MS-Gothic"/>
          <w:kern w:val="0"/>
          <w:szCs w:val="21"/>
        </w:rPr>
      </w:pPr>
    </w:p>
    <w:p w:rsidR="002C0B79" w:rsidRDefault="002C0B79" w:rsidP="002C0B79">
      <w:pPr>
        <w:autoSpaceDE w:val="0"/>
        <w:autoSpaceDN w:val="0"/>
        <w:adjustRightInd w:val="0"/>
        <w:ind w:leftChars="199" w:left="632" w:hangingChars="96" w:hanging="206"/>
        <w:jc w:val="left"/>
        <w:rPr>
          <w:rFonts w:ascii="ＭＳ 明朝" w:hAnsi="ＭＳ 明朝" w:cs="MS-Gothic"/>
          <w:kern w:val="0"/>
          <w:szCs w:val="21"/>
        </w:rPr>
      </w:pPr>
    </w:p>
    <w:p w:rsidR="002C0B79" w:rsidRDefault="002C0B79" w:rsidP="002C0B79">
      <w:pPr>
        <w:autoSpaceDE w:val="0"/>
        <w:autoSpaceDN w:val="0"/>
        <w:adjustRightInd w:val="0"/>
        <w:ind w:leftChars="199" w:left="632" w:hangingChars="96" w:hanging="206"/>
        <w:jc w:val="left"/>
        <w:rPr>
          <w:rFonts w:ascii="ＭＳ 明朝" w:hAnsi="ＭＳ 明朝" w:cs="MS-Gothic"/>
          <w:kern w:val="0"/>
          <w:szCs w:val="21"/>
        </w:rPr>
      </w:pPr>
    </w:p>
    <w:p w:rsidR="002C0B79" w:rsidRPr="002C0B79" w:rsidRDefault="002C0B79" w:rsidP="002C0B79">
      <w:pPr>
        <w:autoSpaceDE w:val="0"/>
        <w:autoSpaceDN w:val="0"/>
        <w:adjustRightInd w:val="0"/>
        <w:jc w:val="left"/>
        <w:rPr>
          <w:rFonts w:ascii="ＭＳ 明朝" w:hAnsi="ＭＳ 明朝" w:cs="MS-Gothic" w:hint="eastAsia"/>
          <w:kern w:val="0"/>
          <w:szCs w:val="21"/>
        </w:rPr>
      </w:pPr>
    </w:p>
    <w:p w:rsidR="002C0B79" w:rsidRPr="002C0B79" w:rsidRDefault="002C0B79" w:rsidP="002C0B79">
      <w:pPr>
        <w:autoSpaceDE w:val="0"/>
        <w:autoSpaceDN w:val="0"/>
        <w:adjustRightInd w:val="0"/>
        <w:jc w:val="left"/>
        <w:rPr>
          <w:rFonts w:ascii="ＭＳ ゴシック" w:eastAsia="ＭＳ ゴシック" w:hAnsi="ＭＳ ゴシック" w:cs="HGSｺﾞｼｯｸE" w:hint="eastAsia"/>
          <w:b/>
          <w:kern w:val="0"/>
          <w:szCs w:val="21"/>
          <w:u w:val="single"/>
        </w:rPr>
      </w:pPr>
    </w:p>
    <w:p w:rsidR="00FB5D04" w:rsidRDefault="00FB5D04" w:rsidP="007F51FD">
      <w:pPr>
        <w:autoSpaceDE w:val="0"/>
        <w:autoSpaceDN w:val="0"/>
        <w:adjustRightInd w:val="0"/>
        <w:ind w:leftChars="100" w:left="214"/>
        <w:jc w:val="left"/>
        <w:rPr>
          <w:rFonts w:ascii="ＭＳ ゴシック" w:eastAsia="ＭＳ ゴシック" w:hAnsi="ＭＳ ゴシック" w:cs="HGSｺﾞｼｯｸE" w:hint="eastAsia"/>
          <w:b/>
          <w:kern w:val="0"/>
          <w:szCs w:val="21"/>
          <w:u w:val="single"/>
        </w:rPr>
      </w:pPr>
      <w:r w:rsidRPr="0067435D">
        <w:rPr>
          <w:rFonts w:ascii="ＭＳ ゴシック" w:eastAsia="ＭＳ ゴシック" w:hAnsi="ＭＳ ゴシック" w:cs="HGSｺﾞｼｯｸE" w:hint="eastAsia"/>
          <w:b/>
          <w:kern w:val="0"/>
          <w:szCs w:val="21"/>
          <w:u w:val="single"/>
        </w:rPr>
        <w:t>◎</w:t>
      </w:r>
      <w:r w:rsidR="00C525A5">
        <w:rPr>
          <w:rFonts w:ascii="ＭＳ ゴシック" w:eastAsia="ＭＳ ゴシック" w:hAnsi="ＭＳ ゴシック" w:cs="HGSｺﾞｼｯｸE" w:hint="eastAsia"/>
          <w:b/>
          <w:kern w:val="0"/>
          <w:szCs w:val="21"/>
          <w:u w:val="single"/>
        </w:rPr>
        <w:t xml:space="preserve">　</w:t>
      </w:r>
      <w:r w:rsidR="002C0B79" w:rsidRPr="002C0B79">
        <w:rPr>
          <w:rFonts w:ascii="ＭＳ ゴシック" w:eastAsia="ＭＳ ゴシック" w:hAnsi="ＭＳ ゴシック" w:cs="HGSｺﾞｼｯｸE" w:hint="eastAsia"/>
          <w:b/>
          <w:kern w:val="0"/>
          <w:szCs w:val="21"/>
          <w:u w:val="single"/>
        </w:rPr>
        <w:t>航空機燃料譲与税の譲与割合引上げの延長</w:t>
      </w:r>
    </w:p>
    <w:p w:rsidR="002C0B79" w:rsidRDefault="002C0B79" w:rsidP="002C0B79">
      <w:pPr>
        <w:autoSpaceDE w:val="0"/>
        <w:autoSpaceDN w:val="0"/>
        <w:adjustRightInd w:val="0"/>
        <w:ind w:leftChars="199" w:left="632" w:hangingChars="96" w:hanging="206"/>
        <w:jc w:val="left"/>
        <w:rPr>
          <w:rFonts w:ascii="ＭＳ 明朝" w:hAnsi="ＭＳ 明朝" w:cs="MS-Gothic"/>
          <w:kern w:val="0"/>
          <w:szCs w:val="21"/>
        </w:rPr>
      </w:pPr>
      <w:r w:rsidRPr="00D2705E">
        <w:rPr>
          <w:rFonts w:ascii="ＭＳ 明朝" w:hAnsi="ＭＳ 明朝" w:cs="MS-Gothic" w:hint="eastAsia"/>
          <w:kern w:val="0"/>
          <w:szCs w:val="21"/>
        </w:rPr>
        <w:t xml:space="preserve">○　</w:t>
      </w:r>
      <w:r w:rsidRPr="002C0B79">
        <w:rPr>
          <w:rFonts w:ascii="ＭＳ 明朝" w:hAnsi="ＭＳ 明朝" w:cs="MS-Gothic" w:hint="eastAsia"/>
          <w:kern w:val="0"/>
          <w:szCs w:val="21"/>
        </w:rPr>
        <w:t>航空機燃料譲与税の譲与割合を引き上げる措置の適用期限を２年延長。</w:t>
      </w:r>
    </w:p>
    <w:p w:rsidR="0088420F" w:rsidRPr="002C0B79" w:rsidRDefault="0088420F" w:rsidP="007F51FD">
      <w:pPr>
        <w:autoSpaceDE w:val="0"/>
        <w:autoSpaceDN w:val="0"/>
        <w:adjustRightInd w:val="0"/>
        <w:ind w:leftChars="200" w:left="428"/>
        <w:jc w:val="left"/>
        <w:rPr>
          <w:rFonts w:ascii="ＭＳ ゴシック" w:eastAsia="ＭＳ ゴシック" w:hAnsi="ＭＳ ゴシック" w:cs="MS-Gothic" w:hint="eastAsia"/>
          <w:kern w:val="0"/>
          <w:sz w:val="16"/>
          <w:szCs w:val="19"/>
        </w:rPr>
      </w:pPr>
    </w:p>
    <w:p w:rsidR="00F92460" w:rsidRDefault="004F1285" w:rsidP="007F51FD">
      <w:pPr>
        <w:autoSpaceDE w:val="0"/>
        <w:autoSpaceDN w:val="0"/>
        <w:spacing w:line="286" w:lineRule="atLeast"/>
        <w:rPr>
          <w:rFonts w:ascii="ＭＳ ゴシック" w:eastAsia="ＭＳ ゴシック" w:hAnsi="ＭＳ ゴシック"/>
          <w:bCs/>
          <w:w w:val="150"/>
          <w:sz w:val="24"/>
        </w:rPr>
      </w:pPr>
      <w:r w:rsidRPr="001C7A1D">
        <w:rPr>
          <w:rFonts w:ascii="ＭＳ ゴシック" w:eastAsia="ＭＳ ゴシック" w:hAnsi="ＭＳ ゴシック"/>
          <w:bCs/>
          <w:noProof/>
          <w:w w:val="150"/>
          <w:sz w:val="24"/>
        </w:rPr>
        <mc:AlternateContent>
          <mc:Choice Requires="wps">
            <w:drawing>
              <wp:inline distT="0" distB="0" distL="0" distR="0">
                <wp:extent cx="2124075" cy="288290"/>
                <wp:effectExtent l="15240" t="8255" r="13335" b="8255"/>
                <wp:docPr id="1" name="Auto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288290"/>
                        </a:xfrm>
                        <a:prstGeom prst="flowChartAlternateProcess">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F92460" w:rsidRPr="0036709A" w:rsidRDefault="002C0B79" w:rsidP="00F92460">
                            <w:r>
                              <w:rPr>
                                <w:rFonts w:ascii="ＭＳ ゴシック" w:eastAsia="ＭＳ ゴシック" w:hAnsi="ＭＳ ゴシック" w:hint="eastAsia"/>
                                <w:sz w:val="24"/>
                              </w:rPr>
                              <w:t>６</w:t>
                            </w:r>
                            <w:r w:rsidR="00F92460" w:rsidRPr="0036709A">
                              <w:rPr>
                                <w:rFonts w:ascii="ＭＳ ゴシック" w:eastAsia="ＭＳ ゴシック" w:hAnsi="ＭＳ ゴシック" w:hint="eastAsia"/>
                                <w:sz w:val="24"/>
                              </w:rPr>
                              <w:t xml:space="preserve">　主な税負担軽減措置等</w:t>
                            </w:r>
                          </w:p>
                        </w:txbxContent>
                      </wps:txbx>
                      <wps:bodyPr rot="0" vert="horz" wrap="square" lIns="74295" tIns="8890" rIns="74295" bIns="8890" anchor="t" anchorCtr="0" upright="1">
                        <a:noAutofit/>
                      </wps:bodyPr>
                    </wps:wsp>
                  </a:graphicData>
                </a:graphic>
              </wp:inline>
            </w:drawing>
          </mc:Choice>
          <mc:Fallback>
            <w:pict>
              <v:shape id="AutoShape 137" o:spid="_x0000_s1031" type="#_x0000_t176" style="width:167.25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" strokeweight="1pt">
                <v:shadow opacity=".5"/>
                <v:textbox inset="5.85pt,.7pt,5.85pt,.7pt">
                  <w:txbxContent>
                    <w:p w:rsidR="00F92460" w:rsidRPr="0036709A" w:rsidRDefault="002C0B79" w:rsidP="00F92460">
                      <w:r>
                        <w:rPr>
                          <w:rFonts w:ascii="ＭＳ ゴシック" w:eastAsia="ＭＳ ゴシック" w:hAnsi="ＭＳ ゴシック" w:hint="eastAsia"/>
                          <w:sz w:val="24"/>
                        </w:rPr>
                        <w:t>６</w:t>
                      </w:r>
                      <w:r w:rsidR="00F92460" w:rsidRPr="0036709A">
                        <w:rPr>
                          <w:rFonts w:ascii="ＭＳ ゴシック" w:eastAsia="ＭＳ ゴシック" w:hAnsi="ＭＳ ゴシック" w:hint="eastAsia"/>
                          <w:sz w:val="24"/>
                        </w:rPr>
                        <w:t xml:space="preserve">　主な税負担軽減措置等</w:t>
                      </w:r>
                    </w:p>
                  </w:txbxContent>
                </v:textbox>
                <w10:anchorlock/>
              </v:shape>
            </w:pict>
          </mc:Fallback>
        </mc:AlternateContent>
      </w:r>
    </w:p>
    <w:p w:rsidR="00150FDB" w:rsidRPr="00CA0F4B" w:rsidRDefault="00150FDB" w:rsidP="00CA0F4B">
      <w:pPr>
        <w:autoSpaceDE w:val="0"/>
        <w:autoSpaceDN w:val="0"/>
        <w:adjustRightInd w:val="0"/>
        <w:ind w:leftChars="100" w:left="214"/>
        <w:jc w:val="left"/>
        <w:rPr>
          <w:rFonts w:ascii="ＭＳ ゴシック" w:eastAsia="ＭＳ ゴシック" w:hAnsi="ＭＳ ゴシック" w:cs="HGSｺﾞｼｯｸE" w:hint="eastAsia"/>
          <w:b/>
          <w:kern w:val="0"/>
          <w:szCs w:val="21"/>
          <w:u w:val="single"/>
        </w:rPr>
      </w:pPr>
      <w:r w:rsidRPr="0067435D">
        <w:rPr>
          <w:rFonts w:ascii="ＭＳ ゴシック" w:eastAsia="ＭＳ ゴシック" w:hAnsi="ＭＳ ゴシック" w:cs="HGSｺﾞｼｯｸE" w:hint="eastAsia"/>
          <w:b/>
          <w:kern w:val="0"/>
          <w:szCs w:val="21"/>
          <w:u w:val="single"/>
        </w:rPr>
        <w:t>◎</w:t>
      </w:r>
      <w:r>
        <w:rPr>
          <w:rFonts w:ascii="ＭＳ ゴシック" w:eastAsia="ＭＳ ゴシック" w:hAnsi="ＭＳ ゴシック" w:cs="HGSｺﾞｼｯｸE" w:hint="eastAsia"/>
          <w:b/>
          <w:kern w:val="0"/>
          <w:szCs w:val="21"/>
          <w:u w:val="single"/>
        </w:rPr>
        <w:t xml:space="preserve">　固定資産税等の特例措置</w:t>
      </w:r>
    </w:p>
    <w:p w:rsidR="00CA0F4B" w:rsidRDefault="00150FDB" w:rsidP="00CA0F4B">
      <w:pPr>
        <w:autoSpaceDE w:val="0"/>
        <w:autoSpaceDN w:val="0"/>
        <w:adjustRightInd w:val="0"/>
        <w:ind w:leftChars="200" w:left="634" w:hangingChars="96" w:hanging="206"/>
        <w:jc w:val="left"/>
        <w:rPr>
          <w:rFonts w:ascii="ＭＳ 明朝" w:hAnsi="ＭＳ 明朝" w:cs="MS-Gothic"/>
          <w:kern w:val="0"/>
          <w:szCs w:val="21"/>
        </w:rPr>
      </w:pPr>
      <w:r w:rsidRPr="00150FDB">
        <w:rPr>
          <w:rFonts w:ascii="ＭＳ 明朝" w:hAnsi="ＭＳ 明朝" w:cs="MS-Gothic" w:hint="eastAsia"/>
          <w:kern w:val="0"/>
          <w:szCs w:val="21"/>
        </w:rPr>
        <w:t>○</w:t>
      </w:r>
      <w:r w:rsidR="00CA0F4B">
        <w:rPr>
          <w:rFonts w:ascii="ＭＳ 明朝" w:hAnsi="ＭＳ 明朝" w:cs="MS-Gothic" w:hint="eastAsia"/>
          <w:kern w:val="0"/>
          <w:szCs w:val="21"/>
        </w:rPr>
        <w:t xml:space="preserve">　</w:t>
      </w:r>
      <w:r w:rsidRPr="00150FDB">
        <w:rPr>
          <w:rFonts w:ascii="ＭＳ 明朝" w:hAnsi="ＭＳ 明朝" w:cs="MS-Gothic" w:hint="eastAsia"/>
          <w:kern w:val="0"/>
          <w:szCs w:val="21"/>
        </w:rPr>
        <w:t>ローカル５Ｇの設備に係る課税標準の特例措置を創設（固定資産税）</w:t>
      </w:r>
    </w:p>
    <w:p w:rsidR="00CA0F4B" w:rsidRDefault="00150FDB" w:rsidP="00CA0F4B">
      <w:pPr>
        <w:autoSpaceDE w:val="0"/>
        <w:autoSpaceDN w:val="0"/>
        <w:adjustRightInd w:val="0"/>
        <w:ind w:leftChars="200" w:left="634" w:hangingChars="96" w:hanging="206"/>
        <w:jc w:val="left"/>
        <w:rPr>
          <w:rFonts w:ascii="ＭＳ 明朝" w:hAnsi="ＭＳ 明朝" w:cs="MS-Gothic"/>
          <w:kern w:val="0"/>
          <w:szCs w:val="21"/>
        </w:rPr>
      </w:pPr>
      <w:r w:rsidRPr="00150FDB">
        <w:rPr>
          <w:rFonts w:ascii="ＭＳ 明朝" w:hAnsi="ＭＳ 明朝" w:cs="MS-Gothic" w:hint="eastAsia"/>
          <w:kern w:val="0"/>
          <w:szCs w:val="21"/>
        </w:rPr>
        <w:t>○</w:t>
      </w:r>
      <w:r w:rsidR="00CA0F4B">
        <w:rPr>
          <w:rFonts w:ascii="ＭＳ 明朝" w:hAnsi="ＭＳ 明朝" w:cs="MS-Gothic" w:hint="eastAsia"/>
          <w:kern w:val="0"/>
          <w:szCs w:val="21"/>
        </w:rPr>
        <w:t xml:space="preserve">　</w:t>
      </w:r>
      <w:r w:rsidRPr="00150FDB">
        <w:rPr>
          <w:rFonts w:ascii="ＭＳ 明朝" w:hAnsi="ＭＳ 明朝" w:cs="MS-Gothic" w:hint="eastAsia"/>
          <w:kern w:val="0"/>
          <w:szCs w:val="21"/>
        </w:rPr>
        <w:t>農業協同組合等が認定就農者に利用させるために取得した償却資産に係る課税標準の特例措置を創設（固定資産税）</w:t>
      </w:r>
    </w:p>
    <w:p w:rsidR="00150FDB" w:rsidRPr="00150FDB" w:rsidRDefault="00150FDB" w:rsidP="00CA0F4B">
      <w:pPr>
        <w:autoSpaceDE w:val="0"/>
        <w:autoSpaceDN w:val="0"/>
        <w:adjustRightInd w:val="0"/>
        <w:ind w:leftChars="200" w:left="634" w:hangingChars="96" w:hanging="206"/>
        <w:jc w:val="left"/>
        <w:rPr>
          <w:rFonts w:ascii="ＭＳ 明朝" w:hAnsi="ＭＳ 明朝" w:cs="MS-Gothic" w:hint="eastAsia"/>
          <w:kern w:val="0"/>
          <w:szCs w:val="21"/>
        </w:rPr>
      </w:pPr>
      <w:r w:rsidRPr="00150FDB">
        <w:rPr>
          <w:rFonts w:ascii="ＭＳ 明朝" w:hAnsi="ＭＳ 明朝" w:cs="MS-Gothic" w:hint="eastAsia"/>
          <w:kern w:val="0"/>
          <w:szCs w:val="21"/>
        </w:rPr>
        <w:t>○</w:t>
      </w:r>
      <w:r w:rsidR="00CA0F4B">
        <w:rPr>
          <w:rFonts w:ascii="ＭＳ 明朝" w:hAnsi="ＭＳ 明朝" w:cs="MS-Gothic" w:hint="eastAsia"/>
          <w:kern w:val="0"/>
          <w:szCs w:val="21"/>
        </w:rPr>
        <w:t xml:space="preserve">　</w:t>
      </w:r>
      <w:r w:rsidRPr="00150FDB">
        <w:rPr>
          <w:rFonts w:ascii="ＭＳ 明朝" w:hAnsi="ＭＳ 明朝" w:cs="MS-Gothic" w:hint="eastAsia"/>
          <w:kern w:val="0"/>
          <w:szCs w:val="21"/>
        </w:rPr>
        <w:t>一体型滞在快適性等向上事業（仮称）の用に供する固定資産に係る課税標準の特例措置を創設（固定資産税、都市計画税）</w:t>
      </w:r>
    </w:p>
    <w:p w:rsidR="00150FDB" w:rsidRPr="00150FDB" w:rsidRDefault="00150FDB" w:rsidP="00CA0F4B">
      <w:pPr>
        <w:autoSpaceDE w:val="0"/>
        <w:autoSpaceDN w:val="0"/>
        <w:adjustRightInd w:val="0"/>
        <w:ind w:leftChars="200" w:left="634" w:hangingChars="96" w:hanging="206"/>
        <w:jc w:val="left"/>
        <w:rPr>
          <w:rFonts w:ascii="ＭＳ 明朝" w:hAnsi="ＭＳ 明朝" w:cs="MS-Gothic" w:hint="eastAsia"/>
          <w:kern w:val="0"/>
          <w:szCs w:val="21"/>
        </w:rPr>
      </w:pPr>
      <w:r w:rsidRPr="00150FDB">
        <w:rPr>
          <w:rFonts w:ascii="ＭＳ 明朝" w:hAnsi="ＭＳ 明朝" w:cs="MS-Gothic" w:hint="eastAsia"/>
          <w:kern w:val="0"/>
          <w:szCs w:val="21"/>
        </w:rPr>
        <w:t>○</w:t>
      </w:r>
      <w:r w:rsidR="00CA0F4B">
        <w:rPr>
          <w:rFonts w:ascii="ＭＳ 明朝" w:hAnsi="ＭＳ 明朝" w:cs="MS-Gothic" w:hint="eastAsia"/>
          <w:kern w:val="0"/>
          <w:szCs w:val="21"/>
        </w:rPr>
        <w:t xml:space="preserve">　</w:t>
      </w:r>
      <w:r w:rsidRPr="00150FDB">
        <w:rPr>
          <w:rFonts w:ascii="ＭＳ 明朝" w:hAnsi="ＭＳ 明朝" w:cs="MS-Gothic" w:hint="eastAsia"/>
          <w:kern w:val="0"/>
          <w:szCs w:val="21"/>
        </w:rPr>
        <w:t>浸水被害軽減地区の指定を受けた土地に係る課税標準の特例措置を創設（固定資産税、都市計画税）</w:t>
      </w:r>
    </w:p>
    <w:p w:rsidR="00150FDB" w:rsidRPr="00150FDB" w:rsidRDefault="00150FDB" w:rsidP="00150FDB">
      <w:pPr>
        <w:autoSpaceDE w:val="0"/>
        <w:autoSpaceDN w:val="0"/>
        <w:adjustRightInd w:val="0"/>
        <w:ind w:leftChars="200" w:left="634" w:hangingChars="96" w:hanging="206"/>
        <w:jc w:val="left"/>
        <w:rPr>
          <w:rFonts w:ascii="ＭＳ 明朝" w:hAnsi="ＭＳ 明朝" w:cs="MS-Gothic" w:hint="eastAsia"/>
          <w:kern w:val="0"/>
          <w:szCs w:val="21"/>
        </w:rPr>
      </w:pPr>
      <w:r w:rsidRPr="00150FDB">
        <w:rPr>
          <w:rFonts w:ascii="ＭＳ 明朝" w:hAnsi="ＭＳ 明朝" w:cs="MS-Gothic" w:hint="eastAsia"/>
          <w:kern w:val="0"/>
          <w:szCs w:val="21"/>
        </w:rPr>
        <w:t>○</w:t>
      </w:r>
      <w:r w:rsidR="00CA0F4B">
        <w:rPr>
          <w:rFonts w:ascii="ＭＳ 明朝" w:hAnsi="ＭＳ 明朝" w:cs="MS-Gothic" w:hint="eastAsia"/>
          <w:kern w:val="0"/>
          <w:szCs w:val="21"/>
        </w:rPr>
        <w:t xml:space="preserve">　</w:t>
      </w:r>
      <w:r w:rsidRPr="00150FDB">
        <w:rPr>
          <w:rFonts w:ascii="ＭＳ 明朝" w:hAnsi="ＭＳ 明朝" w:cs="MS-Gothic" w:hint="eastAsia"/>
          <w:kern w:val="0"/>
          <w:szCs w:val="21"/>
        </w:rPr>
        <w:t>新築住宅に係る税額の減額措置を２年延長（固定資産税）</w:t>
      </w:r>
    </w:p>
    <w:p w:rsidR="00150FDB" w:rsidRPr="00A8212B" w:rsidRDefault="00150FDB" w:rsidP="00150FDB">
      <w:pPr>
        <w:autoSpaceDE w:val="0"/>
        <w:autoSpaceDN w:val="0"/>
        <w:adjustRightInd w:val="0"/>
        <w:ind w:leftChars="200" w:left="634" w:hangingChars="96" w:hanging="206"/>
        <w:jc w:val="left"/>
        <w:rPr>
          <w:rFonts w:ascii="ＭＳ 明朝" w:hAnsi="ＭＳ 明朝" w:cs="MS-Gothic" w:hint="eastAsia"/>
          <w:kern w:val="0"/>
          <w:szCs w:val="21"/>
        </w:rPr>
      </w:pPr>
      <w:r w:rsidRPr="00150FDB">
        <w:rPr>
          <w:rFonts w:ascii="ＭＳ 明朝" w:hAnsi="ＭＳ 明朝" w:cs="MS-Gothic" w:hint="eastAsia"/>
          <w:kern w:val="0"/>
          <w:szCs w:val="21"/>
        </w:rPr>
        <w:t>○</w:t>
      </w:r>
      <w:r w:rsidR="00CA0F4B">
        <w:rPr>
          <w:rFonts w:ascii="ＭＳ 明朝" w:hAnsi="ＭＳ 明朝" w:cs="MS-Gothic" w:hint="eastAsia"/>
          <w:kern w:val="0"/>
          <w:szCs w:val="21"/>
        </w:rPr>
        <w:t xml:space="preserve">　</w:t>
      </w:r>
      <w:r w:rsidRPr="00150FDB">
        <w:rPr>
          <w:rFonts w:ascii="ＭＳ 明朝" w:hAnsi="ＭＳ 明朝" w:cs="MS-Gothic" w:hint="eastAsia"/>
          <w:kern w:val="0"/>
          <w:szCs w:val="21"/>
        </w:rPr>
        <w:t>新築の認定長期優良住宅に係る税額の減額措置等を２年延長（固定資産税）</w:t>
      </w:r>
    </w:p>
    <w:sectPr w:rsidR="00150FDB" w:rsidRPr="00A8212B" w:rsidSect="004F1285">
      <w:footerReference w:type="default" r:id="rId8"/>
      <w:pgSz w:w="11906" w:h="16838" w:code="9"/>
      <w:pgMar w:top="964" w:right="1021" w:bottom="964" w:left="1021" w:header="851" w:footer="567" w:gutter="0"/>
      <w:pgNumType w:start="24"/>
      <w:cols w:space="425"/>
      <w:docGrid w:type="linesAndChars" w:linePitch="402"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710" w:rsidRDefault="00532710"/>
    <w:p w:rsidR="00532710" w:rsidRDefault="00532710">
      <w:r>
        <w:separator/>
      </w:r>
    </w:p>
  </w:endnote>
  <w:endnote w:type="continuationSeparator" w:id="0">
    <w:p w:rsidR="00532710" w:rsidRDefault="00532710"/>
    <w:p w:rsidR="00532710" w:rsidRDefault="00532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Gothic">
    <w:altName w:val="Arial Unicode MS"/>
    <w:panose1 w:val="00000000000000000000"/>
    <w:charset w:val="80"/>
    <w:family w:val="auto"/>
    <w:notTrueType/>
    <w:pitch w:val="default"/>
    <w:sig w:usb0="00000001" w:usb1="08070000"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513" w:rsidRPr="00F6248F" w:rsidRDefault="00114513">
    <w:pPr>
      <w:pStyle w:val="a5"/>
      <w:jc w:val="center"/>
      <w:rPr>
        <w:rFonts w:ascii="ＭＳ ゴシック" w:eastAsia="ＭＳ ゴシック" w:hAnsi="ＭＳ ゴシック"/>
      </w:rPr>
    </w:pPr>
    <w:r w:rsidRPr="00F6248F">
      <w:rPr>
        <w:rFonts w:ascii="ＭＳ ゴシック" w:eastAsia="ＭＳ ゴシック" w:hAnsi="ＭＳ ゴシック"/>
      </w:rPr>
      <w:fldChar w:fldCharType="begin"/>
    </w:r>
    <w:r w:rsidRPr="00F6248F">
      <w:rPr>
        <w:rFonts w:ascii="ＭＳ ゴシック" w:eastAsia="ＭＳ ゴシック" w:hAnsi="ＭＳ ゴシック"/>
      </w:rPr>
      <w:instrText xml:space="preserve"> PAGE   \* MERGEFORMAT </w:instrText>
    </w:r>
    <w:r w:rsidRPr="00F6248F">
      <w:rPr>
        <w:rFonts w:ascii="ＭＳ ゴシック" w:eastAsia="ＭＳ ゴシック" w:hAnsi="ＭＳ ゴシック"/>
      </w:rPr>
      <w:fldChar w:fldCharType="separate"/>
    </w:r>
    <w:r w:rsidR="004F1285" w:rsidRPr="004F1285">
      <w:rPr>
        <w:rFonts w:ascii="ＭＳ ゴシック" w:eastAsia="ＭＳ ゴシック" w:hAnsi="ＭＳ ゴシック"/>
        <w:noProof/>
        <w:lang w:val="ja-JP"/>
      </w:rPr>
      <w:t>24</w:t>
    </w:r>
    <w:r w:rsidRPr="00F6248F">
      <w:rPr>
        <w:rFonts w:ascii="ＭＳ ゴシック" w:eastAsia="ＭＳ ゴシック" w:hAnsi="ＭＳ ゴシック"/>
      </w:rPr>
      <w:fldChar w:fldCharType="end"/>
    </w:r>
  </w:p>
  <w:p w:rsidR="00114513" w:rsidRPr="00E732FC" w:rsidRDefault="00114513">
    <w:pPr>
      <w:pStyle w:val="a5"/>
      <w:jc w:val="center"/>
      <w:rPr>
        <w:rFonts w:eastAsia="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710" w:rsidRPr="008C1E43" w:rsidRDefault="00532710" w:rsidP="008C1E43">
      <w:pPr>
        <w:rPr>
          <w:rFonts w:hint="eastAsia"/>
        </w:rPr>
      </w:pPr>
    </w:p>
    <w:p w:rsidR="00532710" w:rsidRDefault="00532710">
      <w:r>
        <w:separator/>
      </w:r>
    </w:p>
  </w:footnote>
  <w:footnote w:type="continuationSeparator" w:id="0">
    <w:p w:rsidR="00532710" w:rsidRDefault="00532710"/>
    <w:p w:rsidR="00532710" w:rsidRDefault="005327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00F0A"/>
    <w:multiLevelType w:val="hybridMultilevel"/>
    <w:tmpl w:val="AB6E0F58"/>
    <w:lvl w:ilvl="0" w:tplc="CDC6B64A">
      <w:start w:val="1"/>
      <w:numFmt w:val="bullet"/>
      <w:lvlText w:val="・"/>
      <w:lvlJc w:val="left"/>
      <w:pPr>
        <w:tabs>
          <w:tab w:val="num" w:pos="631"/>
        </w:tabs>
        <w:ind w:left="631" w:hanging="360"/>
      </w:pPr>
      <w:rPr>
        <w:rFonts w:ascii="ＭＳ 明朝" w:eastAsia="ＭＳ 明朝" w:hAnsi="ＭＳ 明朝" w:cs="Times New Roman" w:hint="eastAsia"/>
      </w:rPr>
    </w:lvl>
    <w:lvl w:ilvl="1" w:tplc="0409000B" w:tentative="1">
      <w:start w:val="1"/>
      <w:numFmt w:val="bullet"/>
      <w:lvlText w:val=""/>
      <w:lvlJc w:val="left"/>
      <w:pPr>
        <w:tabs>
          <w:tab w:val="num" w:pos="1111"/>
        </w:tabs>
        <w:ind w:left="1111" w:hanging="420"/>
      </w:pPr>
      <w:rPr>
        <w:rFonts w:ascii="Wingdings" w:hAnsi="Wingdings" w:hint="default"/>
      </w:rPr>
    </w:lvl>
    <w:lvl w:ilvl="2" w:tplc="0409000D" w:tentative="1">
      <w:start w:val="1"/>
      <w:numFmt w:val="bullet"/>
      <w:lvlText w:val=""/>
      <w:lvlJc w:val="left"/>
      <w:pPr>
        <w:tabs>
          <w:tab w:val="num" w:pos="1531"/>
        </w:tabs>
        <w:ind w:left="1531" w:hanging="420"/>
      </w:pPr>
      <w:rPr>
        <w:rFonts w:ascii="Wingdings" w:hAnsi="Wingdings" w:hint="default"/>
      </w:rPr>
    </w:lvl>
    <w:lvl w:ilvl="3" w:tplc="04090001" w:tentative="1">
      <w:start w:val="1"/>
      <w:numFmt w:val="bullet"/>
      <w:lvlText w:val=""/>
      <w:lvlJc w:val="left"/>
      <w:pPr>
        <w:tabs>
          <w:tab w:val="num" w:pos="1951"/>
        </w:tabs>
        <w:ind w:left="1951" w:hanging="420"/>
      </w:pPr>
      <w:rPr>
        <w:rFonts w:ascii="Wingdings" w:hAnsi="Wingdings" w:hint="default"/>
      </w:rPr>
    </w:lvl>
    <w:lvl w:ilvl="4" w:tplc="0409000B" w:tentative="1">
      <w:start w:val="1"/>
      <w:numFmt w:val="bullet"/>
      <w:lvlText w:val=""/>
      <w:lvlJc w:val="left"/>
      <w:pPr>
        <w:tabs>
          <w:tab w:val="num" w:pos="2371"/>
        </w:tabs>
        <w:ind w:left="2371" w:hanging="420"/>
      </w:pPr>
      <w:rPr>
        <w:rFonts w:ascii="Wingdings" w:hAnsi="Wingdings" w:hint="default"/>
      </w:rPr>
    </w:lvl>
    <w:lvl w:ilvl="5" w:tplc="0409000D" w:tentative="1">
      <w:start w:val="1"/>
      <w:numFmt w:val="bullet"/>
      <w:lvlText w:val=""/>
      <w:lvlJc w:val="left"/>
      <w:pPr>
        <w:tabs>
          <w:tab w:val="num" w:pos="2791"/>
        </w:tabs>
        <w:ind w:left="2791" w:hanging="420"/>
      </w:pPr>
      <w:rPr>
        <w:rFonts w:ascii="Wingdings" w:hAnsi="Wingdings" w:hint="default"/>
      </w:rPr>
    </w:lvl>
    <w:lvl w:ilvl="6" w:tplc="04090001" w:tentative="1">
      <w:start w:val="1"/>
      <w:numFmt w:val="bullet"/>
      <w:lvlText w:val=""/>
      <w:lvlJc w:val="left"/>
      <w:pPr>
        <w:tabs>
          <w:tab w:val="num" w:pos="3211"/>
        </w:tabs>
        <w:ind w:left="3211" w:hanging="420"/>
      </w:pPr>
      <w:rPr>
        <w:rFonts w:ascii="Wingdings" w:hAnsi="Wingdings" w:hint="default"/>
      </w:rPr>
    </w:lvl>
    <w:lvl w:ilvl="7" w:tplc="0409000B" w:tentative="1">
      <w:start w:val="1"/>
      <w:numFmt w:val="bullet"/>
      <w:lvlText w:val=""/>
      <w:lvlJc w:val="left"/>
      <w:pPr>
        <w:tabs>
          <w:tab w:val="num" w:pos="3631"/>
        </w:tabs>
        <w:ind w:left="3631" w:hanging="420"/>
      </w:pPr>
      <w:rPr>
        <w:rFonts w:ascii="Wingdings" w:hAnsi="Wingdings" w:hint="default"/>
      </w:rPr>
    </w:lvl>
    <w:lvl w:ilvl="8" w:tplc="0409000D" w:tentative="1">
      <w:start w:val="1"/>
      <w:numFmt w:val="bullet"/>
      <w:lvlText w:val=""/>
      <w:lvlJc w:val="left"/>
      <w:pPr>
        <w:tabs>
          <w:tab w:val="num" w:pos="4051"/>
        </w:tabs>
        <w:ind w:left="4051" w:hanging="420"/>
      </w:pPr>
      <w:rPr>
        <w:rFonts w:ascii="Wingdings" w:hAnsi="Wingdings" w:hint="default"/>
      </w:rPr>
    </w:lvl>
  </w:abstractNum>
  <w:abstractNum w:abstractNumId="1" w15:restartNumberingAfterBreak="0">
    <w:nsid w:val="2257090F"/>
    <w:multiLevelType w:val="hybridMultilevel"/>
    <w:tmpl w:val="939E8532"/>
    <w:lvl w:ilvl="0" w:tplc="0C0A394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87C493D"/>
    <w:multiLevelType w:val="hybridMultilevel"/>
    <w:tmpl w:val="5AC847EC"/>
    <w:lvl w:ilvl="0" w:tplc="9798461E">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15:restartNumberingAfterBreak="0">
    <w:nsid w:val="30112DCE"/>
    <w:multiLevelType w:val="hybridMultilevel"/>
    <w:tmpl w:val="AB8A4D66"/>
    <w:lvl w:ilvl="0" w:tplc="2CBED430">
      <w:start w:val="3"/>
      <w:numFmt w:val="bullet"/>
      <w:lvlText w:val="・"/>
      <w:lvlJc w:val="left"/>
      <w:pPr>
        <w:tabs>
          <w:tab w:val="num" w:pos="631"/>
        </w:tabs>
        <w:ind w:left="631" w:hanging="360"/>
      </w:pPr>
      <w:rPr>
        <w:rFonts w:ascii="ＭＳ 明朝" w:eastAsia="ＭＳ 明朝" w:hAnsi="ＭＳ 明朝" w:cs="Times New Roman" w:hint="eastAsia"/>
      </w:rPr>
    </w:lvl>
    <w:lvl w:ilvl="1" w:tplc="0409000B" w:tentative="1">
      <w:start w:val="1"/>
      <w:numFmt w:val="bullet"/>
      <w:lvlText w:val=""/>
      <w:lvlJc w:val="left"/>
      <w:pPr>
        <w:tabs>
          <w:tab w:val="num" w:pos="1111"/>
        </w:tabs>
        <w:ind w:left="1111" w:hanging="420"/>
      </w:pPr>
      <w:rPr>
        <w:rFonts w:ascii="Wingdings" w:hAnsi="Wingdings" w:hint="default"/>
      </w:rPr>
    </w:lvl>
    <w:lvl w:ilvl="2" w:tplc="0409000D" w:tentative="1">
      <w:start w:val="1"/>
      <w:numFmt w:val="bullet"/>
      <w:lvlText w:val=""/>
      <w:lvlJc w:val="left"/>
      <w:pPr>
        <w:tabs>
          <w:tab w:val="num" w:pos="1531"/>
        </w:tabs>
        <w:ind w:left="1531" w:hanging="420"/>
      </w:pPr>
      <w:rPr>
        <w:rFonts w:ascii="Wingdings" w:hAnsi="Wingdings" w:hint="default"/>
      </w:rPr>
    </w:lvl>
    <w:lvl w:ilvl="3" w:tplc="04090001" w:tentative="1">
      <w:start w:val="1"/>
      <w:numFmt w:val="bullet"/>
      <w:lvlText w:val=""/>
      <w:lvlJc w:val="left"/>
      <w:pPr>
        <w:tabs>
          <w:tab w:val="num" w:pos="1951"/>
        </w:tabs>
        <w:ind w:left="1951" w:hanging="420"/>
      </w:pPr>
      <w:rPr>
        <w:rFonts w:ascii="Wingdings" w:hAnsi="Wingdings" w:hint="default"/>
      </w:rPr>
    </w:lvl>
    <w:lvl w:ilvl="4" w:tplc="0409000B" w:tentative="1">
      <w:start w:val="1"/>
      <w:numFmt w:val="bullet"/>
      <w:lvlText w:val=""/>
      <w:lvlJc w:val="left"/>
      <w:pPr>
        <w:tabs>
          <w:tab w:val="num" w:pos="2371"/>
        </w:tabs>
        <w:ind w:left="2371" w:hanging="420"/>
      </w:pPr>
      <w:rPr>
        <w:rFonts w:ascii="Wingdings" w:hAnsi="Wingdings" w:hint="default"/>
      </w:rPr>
    </w:lvl>
    <w:lvl w:ilvl="5" w:tplc="0409000D" w:tentative="1">
      <w:start w:val="1"/>
      <w:numFmt w:val="bullet"/>
      <w:lvlText w:val=""/>
      <w:lvlJc w:val="left"/>
      <w:pPr>
        <w:tabs>
          <w:tab w:val="num" w:pos="2791"/>
        </w:tabs>
        <w:ind w:left="2791" w:hanging="420"/>
      </w:pPr>
      <w:rPr>
        <w:rFonts w:ascii="Wingdings" w:hAnsi="Wingdings" w:hint="default"/>
      </w:rPr>
    </w:lvl>
    <w:lvl w:ilvl="6" w:tplc="04090001" w:tentative="1">
      <w:start w:val="1"/>
      <w:numFmt w:val="bullet"/>
      <w:lvlText w:val=""/>
      <w:lvlJc w:val="left"/>
      <w:pPr>
        <w:tabs>
          <w:tab w:val="num" w:pos="3211"/>
        </w:tabs>
        <w:ind w:left="3211" w:hanging="420"/>
      </w:pPr>
      <w:rPr>
        <w:rFonts w:ascii="Wingdings" w:hAnsi="Wingdings" w:hint="default"/>
      </w:rPr>
    </w:lvl>
    <w:lvl w:ilvl="7" w:tplc="0409000B" w:tentative="1">
      <w:start w:val="1"/>
      <w:numFmt w:val="bullet"/>
      <w:lvlText w:val=""/>
      <w:lvlJc w:val="left"/>
      <w:pPr>
        <w:tabs>
          <w:tab w:val="num" w:pos="3631"/>
        </w:tabs>
        <w:ind w:left="3631" w:hanging="420"/>
      </w:pPr>
      <w:rPr>
        <w:rFonts w:ascii="Wingdings" w:hAnsi="Wingdings" w:hint="default"/>
      </w:rPr>
    </w:lvl>
    <w:lvl w:ilvl="8" w:tplc="0409000D" w:tentative="1">
      <w:start w:val="1"/>
      <w:numFmt w:val="bullet"/>
      <w:lvlText w:val=""/>
      <w:lvlJc w:val="left"/>
      <w:pPr>
        <w:tabs>
          <w:tab w:val="num" w:pos="4051"/>
        </w:tabs>
        <w:ind w:left="4051" w:hanging="420"/>
      </w:pPr>
      <w:rPr>
        <w:rFonts w:ascii="Wingdings" w:hAnsi="Wingdings" w:hint="default"/>
      </w:rPr>
    </w:lvl>
  </w:abstractNum>
  <w:abstractNum w:abstractNumId="4" w15:restartNumberingAfterBreak="0">
    <w:nsid w:val="31C05EC9"/>
    <w:multiLevelType w:val="hybridMultilevel"/>
    <w:tmpl w:val="BB647884"/>
    <w:lvl w:ilvl="0" w:tplc="FC0E5B7A">
      <w:start w:val="1"/>
      <w:numFmt w:val="decimalEnclosedCircle"/>
      <w:lvlText w:val="%1"/>
      <w:lvlJc w:val="left"/>
      <w:pPr>
        <w:tabs>
          <w:tab w:val="num" w:pos="780"/>
        </w:tabs>
        <w:ind w:left="780" w:hanging="360"/>
      </w:pPr>
      <w:rPr>
        <w:rFonts w:hint="eastAsia"/>
        <w:w w:val="15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353A35A9"/>
    <w:multiLevelType w:val="hybridMultilevel"/>
    <w:tmpl w:val="8E7A6ECC"/>
    <w:lvl w:ilvl="0" w:tplc="8B0E0F84">
      <w:numFmt w:val="bullet"/>
      <w:lvlText w:val="○"/>
      <w:lvlJc w:val="left"/>
      <w:pPr>
        <w:ind w:left="900" w:hanging="360"/>
      </w:pPr>
      <w:rPr>
        <w:rFonts w:ascii="ＭＳ ゴシック" w:eastAsia="ＭＳ ゴシック" w:hAnsi="ＭＳ ゴシック" w:cs="Times New Roman"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6" w15:restartNumberingAfterBreak="0">
    <w:nsid w:val="41535CCC"/>
    <w:multiLevelType w:val="hybridMultilevel"/>
    <w:tmpl w:val="0F20BA76"/>
    <w:lvl w:ilvl="0" w:tplc="98544DF4">
      <w:start w:val="1"/>
      <w:numFmt w:val="decimalEnclosedCircle"/>
      <w:lvlText w:val="%1"/>
      <w:lvlJc w:val="left"/>
      <w:pPr>
        <w:tabs>
          <w:tab w:val="num" w:pos="421"/>
        </w:tabs>
        <w:ind w:left="421" w:hanging="360"/>
      </w:pPr>
      <w:rPr>
        <w:rFonts w:hint="eastAsia"/>
      </w:rPr>
    </w:lvl>
    <w:lvl w:ilvl="1" w:tplc="04090017" w:tentative="1">
      <w:start w:val="1"/>
      <w:numFmt w:val="aiueoFullWidth"/>
      <w:lvlText w:val="(%2)"/>
      <w:lvlJc w:val="left"/>
      <w:pPr>
        <w:tabs>
          <w:tab w:val="num" w:pos="901"/>
        </w:tabs>
        <w:ind w:left="901" w:hanging="420"/>
      </w:pPr>
    </w:lvl>
    <w:lvl w:ilvl="2" w:tplc="04090011" w:tentative="1">
      <w:start w:val="1"/>
      <w:numFmt w:val="decimalEnclosedCircle"/>
      <w:lvlText w:val="%3"/>
      <w:lvlJc w:val="left"/>
      <w:pPr>
        <w:tabs>
          <w:tab w:val="num" w:pos="1321"/>
        </w:tabs>
        <w:ind w:left="1321" w:hanging="420"/>
      </w:pPr>
    </w:lvl>
    <w:lvl w:ilvl="3" w:tplc="0409000F" w:tentative="1">
      <w:start w:val="1"/>
      <w:numFmt w:val="decimal"/>
      <w:lvlText w:val="%4."/>
      <w:lvlJc w:val="left"/>
      <w:pPr>
        <w:tabs>
          <w:tab w:val="num" w:pos="1741"/>
        </w:tabs>
        <w:ind w:left="1741" w:hanging="420"/>
      </w:pPr>
    </w:lvl>
    <w:lvl w:ilvl="4" w:tplc="04090017" w:tentative="1">
      <w:start w:val="1"/>
      <w:numFmt w:val="aiueoFullWidth"/>
      <w:lvlText w:val="(%5)"/>
      <w:lvlJc w:val="left"/>
      <w:pPr>
        <w:tabs>
          <w:tab w:val="num" w:pos="2161"/>
        </w:tabs>
        <w:ind w:left="2161" w:hanging="420"/>
      </w:pPr>
    </w:lvl>
    <w:lvl w:ilvl="5" w:tplc="04090011" w:tentative="1">
      <w:start w:val="1"/>
      <w:numFmt w:val="decimalEnclosedCircle"/>
      <w:lvlText w:val="%6"/>
      <w:lvlJc w:val="left"/>
      <w:pPr>
        <w:tabs>
          <w:tab w:val="num" w:pos="2581"/>
        </w:tabs>
        <w:ind w:left="2581" w:hanging="420"/>
      </w:pPr>
    </w:lvl>
    <w:lvl w:ilvl="6" w:tplc="0409000F" w:tentative="1">
      <w:start w:val="1"/>
      <w:numFmt w:val="decimal"/>
      <w:lvlText w:val="%7."/>
      <w:lvlJc w:val="left"/>
      <w:pPr>
        <w:tabs>
          <w:tab w:val="num" w:pos="3001"/>
        </w:tabs>
        <w:ind w:left="3001" w:hanging="420"/>
      </w:pPr>
    </w:lvl>
    <w:lvl w:ilvl="7" w:tplc="04090017" w:tentative="1">
      <w:start w:val="1"/>
      <w:numFmt w:val="aiueoFullWidth"/>
      <w:lvlText w:val="(%8)"/>
      <w:lvlJc w:val="left"/>
      <w:pPr>
        <w:tabs>
          <w:tab w:val="num" w:pos="3421"/>
        </w:tabs>
        <w:ind w:left="3421" w:hanging="420"/>
      </w:pPr>
    </w:lvl>
    <w:lvl w:ilvl="8" w:tplc="04090011" w:tentative="1">
      <w:start w:val="1"/>
      <w:numFmt w:val="decimalEnclosedCircle"/>
      <w:lvlText w:val="%9"/>
      <w:lvlJc w:val="left"/>
      <w:pPr>
        <w:tabs>
          <w:tab w:val="num" w:pos="3841"/>
        </w:tabs>
        <w:ind w:left="3841" w:hanging="420"/>
      </w:pPr>
    </w:lvl>
  </w:abstractNum>
  <w:abstractNum w:abstractNumId="7" w15:restartNumberingAfterBreak="0">
    <w:nsid w:val="49260C66"/>
    <w:multiLevelType w:val="hybridMultilevel"/>
    <w:tmpl w:val="6E08A316"/>
    <w:lvl w:ilvl="0" w:tplc="42A4FF0E">
      <w:start w:val="1"/>
      <w:numFmt w:val="bullet"/>
      <w:lvlText w:val="・"/>
      <w:lvlJc w:val="left"/>
      <w:pPr>
        <w:tabs>
          <w:tab w:val="num" w:pos="549"/>
        </w:tabs>
        <w:ind w:left="549" w:hanging="360"/>
      </w:pPr>
      <w:rPr>
        <w:rFonts w:ascii="ＭＳ 明朝" w:eastAsia="ＭＳ 明朝" w:hAnsi="ＭＳ 明朝" w:cs="Times New Roman" w:hint="eastAsia"/>
      </w:rPr>
    </w:lvl>
    <w:lvl w:ilvl="1" w:tplc="0409000B" w:tentative="1">
      <w:start w:val="1"/>
      <w:numFmt w:val="bullet"/>
      <w:lvlText w:val=""/>
      <w:lvlJc w:val="left"/>
      <w:pPr>
        <w:tabs>
          <w:tab w:val="num" w:pos="1029"/>
        </w:tabs>
        <w:ind w:left="1029" w:hanging="420"/>
      </w:pPr>
      <w:rPr>
        <w:rFonts w:ascii="Wingdings" w:hAnsi="Wingdings" w:hint="default"/>
      </w:rPr>
    </w:lvl>
    <w:lvl w:ilvl="2" w:tplc="0409000D" w:tentative="1">
      <w:start w:val="1"/>
      <w:numFmt w:val="bullet"/>
      <w:lvlText w:val=""/>
      <w:lvlJc w:val="left"/>
      <w:pPr>
        <w:tabs>
          <w:tab w:val="num" w:pos="1449"/>
        </w:tabs>
        <w:ind w:left="1449" w:hanging="420"/>
      </w:pPr>
      <w:rPr>
        <w:rFonts w:ascii="Wingdings" w:hAnsi="Wingdings" w:hint="default"/>
      </w:rPr>
    </w:lvl>
    <w:lvl w:ilvl="3" w:tplc="04090001" w:tentative="1">
      <w:start w:val="1"/>
      <w:numFmt w:val="bullet"/>
      <w:lvlText w:val=""/>
      <w:lvlJc w:val="left"/>
      <w:pPr>
        <w:tabs>
          <w:tab w:val="num" w:pos="1869"/>
        </w:tabs>
        <w:ind w:left="1869" w:hanging="420"/>
      </w:pPr>
      <w:rPr>
        <w:rFonts w:ascii="Wingdings" w:hAnsi="Wingdings" w:hint="default"/>
      </w:rPr>
    </w:lvl>
    <w:lvl w:ilvl="4" w:tplc="0409000B" w:tentative="1">
      <w:start w:val="1"/>
      <w:numFmt w:val="bullet"/>
      <w:lvlText w:val=""/>
      <w:lvlJc w:val="left"/>
      <w:pPr>
        <w:tabs>
          <w:tab w:val="num" w:pos="2289"/>
        </w:tabs>
        <w:ind w:left="2289" w:hanging="420"/>
      </w:pPr>
      <w:rPr>
        <w:rFonts w:ascii="Wingdings" w:hAnsi="Wingdings" w:hint="default"/>
      </w:rPr>
    </w:lvl>
    <w:lvl w:ilvl="5" w:tplc="0409000D" w:tentative="1">
      <w:start w:val="1"/>
      <w:numFmt w:val="bullet"/>
      <w:lvlText w:val=""/>
      <w:lvlJc w:val="left"/>
      <w:pPr>
        <w:tabs>
          <w:tab w:val="num" w:pos="2709"/>
        </w:tabs>
        <w:ind w:left="2709" w:hanging="420"/>
      </w:pPr>
      <w:rPr>
        <w:rFonts w:ascii="Wingdings" w:hAnsi="Wingdings" w:hint="default"/>
      </w:rPr>
    </w:lvl>
    <w:lvl w:ilvl="6" w:tplc="04090001" w:tentative="1">
      <w:start w:val="1"/>
      <w:numFmt w:val="bullet"/>
      <w:lvlText w:val=""/>
      <w:lvlJc w:val="left"/>
      <w:pPr>
        <w:tabs>
          <w:tab w:val="num" w:pos="3129"/>
        </w:tabs>
        <w:ind w:left="3129" w:hanging="420"/>
      </w:pPr>
      <w:rPr>
        <w:rFonts w:ascii="Wingdings" w:hAnsi="Wingdings" w:hint="default"/>
      </w:rPr>
    </w:lvl>
    <w:lvl w:ilvl="7" w:tplc="0409000B" w:tentative="1">
      <w:start w:val="1"/>
      <w:numFmt w:val="bullet"/>
      <w:lvlText w:val=""/>
      <w:lvlJc w:val="left"/>
      <w:pPr>
        <w:tabs>
          <w:tab w:val="num" w:pos="3549"/>
        </w:tabs>
        <w:ind w:left="3549" w:hanging="420"/>
      </w:pPr>
      <w:rPr>
        <w:rFonts w:ascii="Wingdings" w:hAnsi="Wingdings" w:hint="default"/>
      </w:rPr>
    </w:lvl>
    <w:lvl w:ilvl="8" w:tplc="0409000D" w:tentative="1">
      <w:start w:val="1"/>
      <w:numFmt w:val="bullet"/>
      <w:lvlText w:val=""/>
      <w:lvlJc w:val="left"/>
      <w:pPr>
        <w:tabs>
          <w:tab w:val="num" w:pos="3969"/>
        </w:tabs>
        <w:ind w:left="3969" w:hanging="420"/>
      </w:pPr>
      <w:rPr>
        <w:rFonts w:ascii="Wingdings" w:hAnsi="Wingdings" w:hint="default"/>
      </w:rPr>
    </w:lvl>
  </w:abstractNum>
  <w:abstractNum w:abstractNumId="8" w15:restartNumberingAfterBreak="0">
    <w:nsid w:val="58127B61"/>
    <w:multiLevelType w:val="hybridMultilevel"/>
    <w:tmpl w:val="AA424B9A"/>
    <w:lvl w:ilvl="0" w:tplc="64F806E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B581B0B"/>
    <w:multiLevelType w:val="hybridMultilevel"/>
    <w:tmpl w:val="D22C7CFC"/>
    <w:lvl w:ilvl="0" w:tplc="CD9EC038">
      <w:start w:val="1"/>
      <w:numFmt w:val="decimalEnclosedCircle"/>
      <w:lvlText w:val="%1"/>
      <w:lvlJc w:val="left"/>
      <w:pPr>
        <w:tabs>
          <w:tab w:val="num" w:pos="421"/>
        </w:tabs>
        <w:ind w:left="421" w:hanging="360"/>
      </w:pPr>
      <w:rPr>
        <w:rFonts w:hint="eastAsia"/>
      </w:rPr>
    </w:lvl>
    <w:lvl w:ilvl="1" w:tplc="04090017" w:tentative="1">
      <w:start w:val="1"/>
      <w:numFmt w:val="aiueoFullWidth"/>
      <w:lvlText w:val="(%2)"/>
      <w:lvlJc w:val="left"/>
      <w:pPr>
        <w:tabs>
          <w:tab w:val="num" w:pos="901"/>
        </w:tabs>
        <w:ind w:left="901" w:hanging="420"/>
      </w:pPr>
    </w:lvl>
    <w:lvl w:ilvl="2" w:tplc="04090011" w:tentative="1">
      <w:start w:val="1"/>
      <w:numFmt w:val="decimalEnclosedCircle"/>
      <w:lvlText w:val="%3"/>
      <w:lvlJc w:val="left"/>
      <w:pPr>
        <w:tabs>
          <w:tab w:val="num" w:pos="1321"/>
        </w:tabs>
        <w:ind w:left="1321" w:hanging="420"/>
      </w:pPr>
    </w:lvl>
    <w:lvl w:ilvl="3" w:tplc="0409000F" w:tentative="1">
      <w:start w:val="1"/>
      <w:numFmt w:val="decimal"/>
      <w:lvlText w:val="%4."/>
      <w:lvlJc w:val="left"/>
      <w:pPr>
        <w:tabs>
          <w:tab w:val="num" w:pos="1741"/>
        </w:tabs>
        <w:ind w:left="1741" w:hanging="420"/>
      </w:pPr>
    </w:lvl>
    <w:lvl w:ilvl="4" w:tplc="04090017" w:tentative="1">
      <w:start w:val="1"/>
      <w:numFmt w:val="aiueoFullWidth"/>
      <w:lvlText w:val="(%5)"/>
      <w:lvlJc w:val="left"/>
      <w:pPr>
        <w:tabs>
          <w:tab w:val="num" w:pos="2161"/>
        </w:tabs>
        <w:ind w:left="2161" w:hanging="420"/>
      </w:pPr>
    </w:lvl>
    <w:lvl w:ilvl="5" w:tplc="04090011" w:tentative="1">
      <w:start w:val="1"/>
      <w:numFmt w:val="decimalEnclosedCircle"/>
      <w:lvlText w:val="%6"/>
      <w:lvlJc w:val="left"/>
      <w:pPr>
        <w:tabs>
          <w:tab w:val="num" w:pos="2581"/>
        </w:tabs>
        <w:ind w:left="2581" w:hanging="420"/>
      </w:pPr>
    </w:lvl>
    <w:lvl w:ilvl="6" w:tplc="0409000F" w:tentative="1">
      <w:start w:val="1"/>
      <w:numFmt w:val="decimal"/>
      <w:lvlText w:val="%7."/>
      <w:lvlJc w:val="left"/>
      <w:pPr>
        <w:tabs>
          <w:tab w:val="num" w:pos="3001"/>
        </w:tabs>
        <w:ind w:left="3001" w:hanging="420"/>
      </w:pPr>
    </w:lvl>
    <w:lvl w:ilvl="7" w:tplc="04090017" w:tentative="1">
      <w:start w:val="1"/>
      <w:numFmt w:val="aiueoFullWidth"/>
      <w:lvlText w:val="(%8)"/>
      <w:lvlJc w:val="left"/>
      <w:pPr>
        <w:tabs>
          <w:tab w:val="num" w:pos="3421"/>
        </w:tabs>
        <w:ind w:left="3421" w:hanging="420"/>
      </w:pPr>
    </w:lvl>
    <w:lvl w:ilvl="8" w:tplc="04090011" w:tentative="1">
      <w:start w:val="1"/>
      <w:numFmt w:val="decimalEnclosedCircle"/>
      <w:lvlText w:val="%9"/>
      <w:lvlJc w:val="left"/>
      <w:pPr>
        <w:tabs>
          <w:tab w:val="num" w:pos="3841"/>
        </w:tabs>
        <w:ind w:left="3841" w:hanging="420"/>
      </w:pPr>
    </w:lvl>
  </w:abstractNum>
  <w:abstractNum w:abstractNumId="10" w15:restartNumberingAfterBreak="0">
    <w:nsid w:val="5C4C2BE1"/>
    <w:multiLevelType w:val="hybridMultilevel"/>
    <w:tmpl w:val="AB68668E"/>
    <w:lvl w:ilvl="0" w:tplc="3A9E166C">
      <w:start w:val="1"/>
      <w:numFmt w:val="decimalEnclosedCircle"/>
      <w:lvlText w:val="%1"/>
      <w:lvlJc w:val="left"/>
      <w:pPr>
        <w:tabs>
          <w:tab w:val="num" w:pos="570"/>
        </w:tabs>
        <w:ind w:left="570" w:hanging="360"/>
      </w:pPr>
      <w:rPr>
        <w:rFonts w:hint="eastAsia"/>
        <w:w w:val="150"/>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5ED97418"/>
    <w:multiLevelType w:val="hybridMultilevel"/>
    <w:tmpl w:val="4800A052"/>
    <w:lvl w:ilvl="0" w:tplc="72B8690C">
      <w:numFmt w:val="bullet"/>
      <w:lvlText w:val="○"/>
      <w:lvlJc w:val="left"/>
      <w:pPr>
        <w:ind w:left="915" w:hanging="360"/>
      </w:pPr>
      <w:rPr>
        <w:rFonts w:ascii="ＭＳ ゴシック" w:eastAsia="ＭＳ ゴシック" w:hAnsi="ＭＳ ゴシック" w:cs="Times New Roman" w:hint="eastAsia"/>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12" w15:restartNumberingAfterBreak="0">
    <w:nsid w:val="6D727091"/>
    <w:multiLevelType w:val="hybridMultilevel"/>
    <w:tmpl w:val="B080B0D4"/>
    <w:lvl w:ilvl="0" w:tplc="62328AA0">
      <w:start w:val="1"/>
      <w:numFmt w:val="decimalEnclosedCircle"/>
      <w:lvlText w:val="%1"/>
      <w:lvlJc w:val="left"/>
      <w:pPr>
        <w:tabs>
          <w:tab w:val="num" w:pos="780"/>
        </w:tabs>
        <w:ind w:left="780" w:hanging="360"/>
      </w:pPr>
      <w:rPr>
        <w:rFonts w:hint="eastAsia"/>
        <w:w w:val="15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706C35DD"/>
    <w:multiLevelType w:val="hybridMultilevel"/>
    <w:tmpl w:val="E7BA7330"/>
    <w:lvl w:ilvl="0" w:tplc="14A416BC">
      <w:start w:val="1"/>
      <w:numFmt w:val="decimalEnclosedCircle"/>
      <w:lvlText w:val="%1"/>
      <w:lvlJc w:val="left"/>
      <w:pPr>
        <w:tabs>
          <w:tab w:val="num" w:pos="570"/>
        </w:tabs>
        <w:ind w:left="570" w:hanging="360"/>
      </w:pPr>
      <w:rPr>
        <w:rFonts w:hint="eastAsia"/>
        <w:w w:val="150"/>
      </w:rPr>
    </w:lvl>
    <w:lvl w:ilvl="1" w:tplc="653C1450">
      <w:start w:val="1"/>
      <w:numFmt w:val="bullet"/>
      <w:lvlText w:val="・"/>
      <w:lvlJc w:val="left"/>
      <w:pPr>
        <w:tabs>
          <w:tab w:val="num" w:pos="990"/>
        </w:tabs>
        <w:ind w:left="99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71E95A97"/>
    <w:multiLevelType w:val="hybridMultilevel"/>
    <w:tmpl w:val="A0A20830"/>
    <w:lvl w:ilvl="0" w:tplc="2A9C0DF4">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5" w15:restartNumberingAfterBreak="0">
    <w:nsid w:val="7E490612"/>
    <w:multiLevelType w:val="hybridMultilevel"/>
    <w:tmpl w:val="B15826A2"/>
    <w:lvl w:ilvl="0" w:tplc="ED1E4BF6">
      <w:start w:val="3"/>
      <w:numFmt w:val="bullet"/>
      <w:lvlText w:val="・"/>
      <w:lvlJc w:val="left"/>
      <w:pPr>
        <w:tabs>
          <w:tab w:val="num" w:pos="631"/>
        </w:tabs>
        <w:ind w:left="631" w:hanging="360"/>
      </w:pPr>
      <w:rPr>
        <w:rFonts w:ascii="ＭＳ 明朝" w:eastAsia="ＭＳ 明朝" w:hAnsi="ＭＳ 明朝" w:cs="Times New Roman" w:hint="eastAsia"/>
      </w:rPr>
    </w:lvl>
    <w:lvl w:ilvl="1" w:tplc="0409000B" w:tentative="1">
      <w:start w:val="1"/>
      <w:numFmt w:val="bullet"/>
      <w:lvlText w:val=""/>
      <w:lvlJc w:val="left"/>
      <w:pPr>
        <w:tabs>
          <w:tab w:val="num" w:pos="1111"/>
        </w:tabs>
        <w:ind w:left="1111" w:hanging="420"/>
      </w:pPr>
      <w:rPr>
        <w:rFonts w:ascii="Wingdings" w:hAnsi="Wingdings" w:hint="default"/>
      </w:rPr>
    </w:lvl>
    <w:lvl w:ilvl="2" w:tplc="0409000D" w:tentative="1">
      <w:start w:val="1"/>
      <w:numFmt w:val="bullet"/>
      <w:lvlText w:val=""/>
      <w:lvlJc w:val="left"/>
      <w:pPr>
        <w:tabs>
          <w:tab w:val="num" w:pos="1531"/>
        </w:tabs>
        <w:ind w:left="1531" w:hanging="420"/>
      </w:pPr>
      <w:rPr>
        <w:rFonts w:ascii="Wingdings" w:hAnsi="Wingdings" w:hint="default"/>
      </w:rPr>
    </w:lvl>
    <w:lvl w:ilvl="3" w:tplc="04090001" w:tentative="1">
      <w:start w:val="1"/>
      <w:numFmt w:val="bullet"/>
      <w:lvlText w:val=""/>
      <w:lvlJc w:val="left"/>
      <w:pPr>
        <w:tabs>
          <w:tab w:val="num" w:pos="1951"/>
        </w:tabs>
        <w:ind w:left="1951" w:hanging="420"/>
      </w:pPr>
      <w:rPr>
        <w:rFonts w:ascii="Wingdings" w:hAnsi="Wingdings" w:hint="default"/>
      </w:rPr>
    </w:lvl>
    <w:lvl w:ilvl="4" w:tplc="0409000B" w:tentative="1">
      <w:start w:val="1"/>
      <w:numFmt w:val="bullet"/>
      <w:lvlText w:val=""/>
      <w:lvlJc w:val="left"/>
      <w:pPr>
        <w:tabs>
          <w:tab w:val="num" w:pos="2371"/>
        </w:tabs>
        <w:ind w:left="2371" w:hanging="420"/>
      </w:pPr>
      <w:rPr>
        <w:rFonts w:ascii="Wingdings" w:hAnsi="Wingdings" w:hint="default"/>
      </w:rPr>
    </w:lvl>
    <w:lvl w:ilvl="5" w:tplc="0409000D" w:tentative="1">
      <w:start w:val="1"/>
      <w:numFmt w:val="bullet"/>
      <w:lvlText w:val=""/>
      <w:lvlJc w:val="left"/>
      <w:pPr>
        <w:tabs>
          <w:tab w:val="num" w:pos="2791"/>
        </w:tabs>
        <w:ind w:left="2791" w:hanging="420"/>
      </w:pPr>
      <w:rPr>
        <w:rFonts w:ascii="Wingdings" w:hAnsi="Wingdings" w:hint="default"/>
      </w:rPr>
    </w:lvl>
    <w:lvl w:ilvl="6" w:tplc="04090001" w:tentative="1">
      <w:start w:val="1"/>
      <w:numFmt w:val="bullet"/>
      <w:lvlText w:val=""/>
      <w:lvlJc w:val="left"/>
      <w:pPr>
        <w:tabs>
          <w:tab w:val="num" w:pos="3211"/>
        </w:tabs>
        <w:ind w:left="3211" w:hanging="420"/>
      </w:pPr>
      <w:rPr>
        <w:rFonts w:ascii="Wingdings" w:hAnsi="Wingdings" w:hint="default"/>
      </w:rPr>
    </w:lvl>
    <w:lvl w:ilvl="7" w:tplc="0409000B" w:tentative="1">
      <w:start w:val="1"/>
      <w:numFmt w:val="bullet"/>
      <w:lvlText w:val=""/>
      <w:lvlJc w:val="left"/>
      <w:pPr>
        <w:tabs>
          <w:tab w:val="num" w:pos="3631"/>
        </w:tabs>
        <w:ind w:left="3631" w:hanging="420"/>
      </w:pPr>
      <w:rPr>
        <w:rFonts w:ascii="Wingdings" w:hAnsi="Wingdings" w:hint="default"/>
      </w:rPr>
    </w:lvl>
    <w:lvl w:ilvl="8" w:tplc="0409000D" w:tentative="1">
      <w:start w:val="1"/>
      <w:numFmt w:val="bullet"/>
      <w:lvlText w:val=""/>
      <w:lvlJc w:val="left"/>
      <w:pPr>
        <w:tabs>
          <w:tab w:val="num" w:pos="4051"/>
        </w:tabs>
        <w:ind w:left="4051" w:hanging="420"/>
      </w:pPr>
      <w:rPr>
        <w:rFonts w:ascii="Wingdings" w:hAnsi="Wingdings" w:hint="default"/>
      </w:rPr>
    </w:lvl>
  </w:abstractNum>
  <w:num w:numId="1">
    <w:abstractNumId w:val="6"/>
  </w:num>
  <w:num w:numId="2">
    <w:abstractNumId w:val="9"/>
  </w:num>
  <w:num w:numId="3">
    <w:abstractNumId w:val="0"/>
  </w:num>
  <w:num w:numId="4">
    <w:abstractNumId w:val="13"/>
  </w:num>
  <w:num w:numId="5">
    <w:abstractNumId w:val="10"/>
  </w:num>
  <w:num w:numId="6">
    <w:abstractNumId w:val="14"/>
  </w:num>
  <w:num w:numId="7">
    <w:abstractNumId w:val="4"/>
  </w:num>
  <w:num w:numId="8">
    <w:abstractNumId w:val="12"/>
  </w:num>
  <w:num w:numId="9">
    <w:abstractNumId w:val="2"/>
  </w:num>
  <w:num w:numId="10">
    <w:abstractNumId w:val="15"/>
  </w:num>
  <w:num w:numId="11">
    <w:abstractNumId w:val="3"/>
  </w:num>
  <w:num w:numId="12">
    <w:abstractNumId w:val="7"/>
  </w:num>
  <w:num w:numId="13">
    <w:abstractNumId w:val="8"/>
  </w:num>
  <w:num w:numId="14">
    <w:abstractNumId w:val="1"/>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7"/>
  <w:drawingGridVerticalSpacing w:val="201"/>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AD0"/>
    <w:rsid w:val="00001D1F"/>
    <w:rsid w:val="00002DDF"/>
    <w:rsid w:val="000051DC"/>
    <w:rsid w:val="0001183A"/>
    <w:rsid w:val="00013995"/>
    <w:rsid w:val="0002233C"/>
    <w:rsid w:val="0003100B"/>
    <w:rsid w:val="000407C7"/>
    <w:rsid w:val="000A267D"/>
    <w:rsid w:val="000B1196"/>
    <w:rsid w:val="000B4571"/>
    <w:rsid w:val="000D352B"/>
    <w:rsid w:val="000D5AF8"/>
    <w:rsid w:val="000D6D00"/>
    <w:rsid w:val="000E3E55"/>
    <w:rsid w:val="000F19F4"/>
    <w:rsid w:val="00104964"/>
    <w:rsid w:val="00105997"/>
    <w:rsid w:val="0010620B"/>
    <w:rsid w:val="00106DA6"/>
    <w:rsid w:val="00107F99"/>
    <w:rsid w:val="00114513"/>
    <w:rsid w:val="001152C6"/>
    <w:rsid w:val="00122BCE"/>
    <w:rsid w:val="00123F59"/>
    <w:rsid w:val="00136E1E"/>
    <w:rsid w:val="00150FDB"/>
    <w:rsid w:val="001660C1"/>
    <w:rsid w:val="00193983"/>
    <w:rsid w:val="001A5C9E"/>
    <w:rsid w:val="001A5EF7"/>
    <w:rsid w:val="001A63FE"/>
    <w:rsid w:val="001B1AC6"/>
    <w:rsid w:val="001B3761"/>
    <w:rsid w:val="001C7A1D"/>
    <w:rsid w:val="001E15FD"/>
    <w:rsid w:val="001F2D30"/>
    <w:rsid w:val="001F48C4"/>
    <w:rsid w:val="00203DB9"/>
    <w:rsid w:val="00207EBD"/>
    <w:rsid w:val="00215E57"/>
    <w:rsid w:val="0022532A"/>
    <w:rsid w:val="0022709A"/>
    <w:rsid w:val="00227176"/>
    <w:rsid w:val="00227FC0"/>
    <w:rsid w:val="00243028"/>
    <w:rsid w:val="002600FE"/>
    <w:rsid w:val="00263A97"/>
    <w:rsid w:val="00264880"/>
    <w:rsid w:val="002650CD"/>
    <w:rsid w:val="002766B8"/>
    <w:rsid w:val="0027695A"/>
    <w:rsid w:val="00281DC4"/>
    <w:rsid w:val="00283BD3"/>
    <w:rsid w:val="00284791"/>
    <w:rsid w:val="002B256F"/>
    <w:rsid w:val="002B5FC1"/>
    <w:rsid w:val="002C0B79"/>
    <w:rsid w:val="002C4204"/>
    <w:rsid w:val="002E0904"/>
    <w:rsid w:val="002F293C"/>
    <w:rsid w:val="00301B3B"/>
    <w:rsid w:val="00311073"/>
    <w:rsid w:val="00312003"/>
    <w:rsid w:val="0031401D"/>
    <w:rsid w:val="00317FDE"/>
    <w:rsid w:val="003379AF"/>
    <w:rsid w:val="0034083E"/>
    <w:rsid w:val="0034622F"/>
    <w:rsid w:val="003518DD"/>
    <w:rsid w:val="0036709A"/>
    <w:rsid w:val="003719A7"/>
    <w:rsid w:val="00373363"/>
    <w:rsid w:val="0037552F"/>
    <w:rsid w:val="0037719B"/>
    <w:rsid w:val="00380E27"/>
    <w:rsid w:val="00381779"/>
    <w:rsid w:val="0038512C"/>
    <w:rsid w:val="00386522"/>
    <w:rsid w:val="00386F6B"/>
    <w:rsid w:val="00392C1C"/>
    <w:rsid w:val="003A1D70"/>
    <w:rsid w:val="003A7570"/>
    <w:rsid w:val="003A7AA3"/>
    <w:rsid w:val="003C795D"/>
    <w:rsid w:val="003D30A8"/>
    <w:rsid w:val="003D5B0C"/>
    <w:rsid w:val="003E4E19"/>
    <w:rsid w:val="003E74AE"/>
    <w:rsid w:val="003E7A96"/>
    <w:rsid w:val="004070AF"/>
    <w:rsid w:val="0041757F"/>
    <w:rsid w:val="00425D34"/>
    <w:rsid w:val="004276A1"/>
    <w:rsid w:val="00462DDA"/>
    <w:rsid w:val="0047444A"/>
    <w:rsid w:val="0048120E"/>
    <w:rsid w:val="004962CD"/>
    <w:rsid w:val="00497E56"/>
    <w:rsid w:val="004A581D"/>
    <w:rsid w:val="004A6EA2"/>
    <w:rsid w:val="004B24C7"/>
    <w:rsid w:val="004C1702"/>
    <w:rsid w:val="004D2229"/>
    <w:rsid w:val="004E1CDC"/>
    <w:rsid w:val="004E545C"/>
    <w:rsid w:val="004E7FAD"/>
    <w:rsid w:val="004F1285"/>
    <w:rsid w:val="004F79E3"/>
    <w:rsid w:val="005148B7"/>
    <w:rsid w:val="00515FCB"/>
    <w:rsid w:val="00526800"/>
    <w:rsid w:val="005276E8"/>
    <w:rsid w:val="00532710"/>
    <w:rsid w:val="00532E67"/>
    <w:rsid w:val="00536C84"/>
    <w:rsid w:val="00537352"/>
    <w:rsid w:val="00550284"/>
    <w:rsid w:val="005629CE"/>
    <w:rsid w:val="00564A27"/>
    <w:rsid w:val="00583C2C"/>
    <w:rsid w:val="00593695"/>
    <w:rsid w:val="005C3EB0"/>
    <w:rsid w:val="005C6F0F"/>
    <w:rsid w:val="005D20CA"/>
    <w:rsid w:val="005E1868"/>
    <w:rsid w:val="005E2765"/>
    <w:rsid w:val="005F1C90"/>
    <w:rsid w:val="005F7F43"/>
    <w:rsid w:val="00616DE6"/>
    <w:rsid w:val="00627970"/>
    <w:rsid w:val="006341A4"/>
    <w:rsid w:val="00646CBE"/>
    <w:rsid w:val="00653C9B"/>
    <w:rsid w:val="00656B6A"/>
    <w:rsid w:val="00663AAA"/>
    <w:rsid w:val="00664063"/>
    <w:rsid w:val="00664BAB"/>
    <w:rsid w:val="00666157"/>
    <w:rsid w:val="0067435D"/>
    <w:rsid w:val="006905FB"/>
    <w:rsid w:val="00692850"/>
    <w:rsid w:val="006B3ADD"/>
    <w:rsid w:val="006C0896"/>
    <w:rsid w:val="00701A41"/>
    <w:rsid w:val="0072078D"/>
    <w:rsid w:val="007265B7"/>
    <w:rsid w:val="007323A8"/>
    <w:rsid w:val="00733AAC"/>
    <w:rsid w:val="00734704"/>
    <w:rsid w:val="00737518"/>
    <w:rsid w:val="007477A5"/>
    <w:rsid w:val="00761C65"/>
    <w:rsid w:val="00765D43"/>
    <w:rsid w:val="00766BD7"/>
    <w:rsid w:val="00777C7E"/>
    <w:rsid w:val="007A7497"/>
    <w:rsid w:val="007B6880"/>
    <w:rsid w:val="007C3373"/>
    <w:rsid w:val="007D2C02"/>
    <w:rsid w:val="007D3598"/>
    <w:rsid w:val="007D7349"/>
    <w:rsid w:val="007E1483"/>
    <w:rsid w:val="007E375C"/>
    <w:rsid w:val="007E5BF3"/>
    <w:rsid w:val="007F51FD"/>
    <w:rsid w:val="008000E9"/>
    <w:rsid w:val="00803223"/>
    <w:rsid w:val="00806517"/>
    <w:rsid w:val="00817A27"/>
    <w:rsid w:val="00821806"/>
    <w:rsid w:val="00826A26"/>
    <w:rsid w:val="00827245"/>
    <w:rsid w:val="00830C0B"/>
    <w:rsid w:val="008316F6"/>
    <w:rsid w:val="00843720"/>
    <w:rsid w:val="00844718"/>
    <w:rsid w:val="00847191"/>
    <w:rsid w:val="008548E9"/>
    <w:rsid w:val="00863CA1"/>
    <w:rsid w:val="0086702F"/>
    <w:rsid w:val="0087262B"/>
    <w:rsid w:val="0088420F"/>
    <w:rsid w:val="008B43EB"/>
    <w:rsid w:val="008B4940"/>
    <w:rsid w:val="008B60A0"/>
    <w:rsid w:val="008C1E43"/>
    <w:rsid w:val="008C3845"/>
    <w:rsid w:val="008C5A38"/>
    <w:rsid w:val="008F1784"/>
    <w:rsid w:val="008F66D8"/>
    <w:rsid w:val="00901C31"/>
    <w:rsid w:val="00915ACB"/>
    <w:rsid w:val="00924E37"/>
    <w:rsid w:val="00931A81"/>
    <w:rsid w:val="00942EEF"/>
    <w:rsid w:val="00943583"/>
    <w:rsid w:val="00951E5E"/>
    <w:rsid w:val="009523EE"/>
    <w:rsid w:val="00954F1E"/>
    <w:rsid w:val="009600B1"/>
    <w:rsid w:val="0098514F"/>
    <w:rsid w:val="00992462"/>
    <w:rsid w:val="009A50DD"/>
    <w:rsid w:val="009B0723"/>
    <w:rsid w:val="009D6670"/>
    <w:rsid w:val="009D69FC"/>
    <w:rsid w:val="009E1AE6"/>
    <w:rsid w:val="009F54C5"/>
    <w:rsid w:val="009F71BA"/>
    <w:rsid w:val="00A020D3"/>
    <w:rsid w:val="00A0425B"/>
    <w:rsid w:val="00A13EC2"/>
    <w:rsid w:val="00A15F72"/>
    <w:rsid w:val="00A303F4"/>
    <w:rsid w:val="00A45C12"/>
    <w:rsid w:val="00A5262F"/>
    <w:rsid w:val="00A74F6C"/>
    <w:rsid w:val="00A763A8"/>
    <w:rsid w:val="00A76C59"/>
    <w:rsid w:val="00A7722F"/>
    <w:rsid w:val="00A8212B"/>
    <w:rsid w:val="00A9377A"/>
    <w:rsid w:val="00AA0F39"/>
    <w:rsid w:val="00AA31A6"/>
    <w:rsid w:val="00AC07F5"/>
    <w:rsid w:val="00B01AD0"/>
    <w:rsid w:val="00B05390"/>
    <w:rsid w:val="00B06A0B"/>
    <w:rsid w:val="00B16369"/>
    <w:rsid w:val="00B211B7"/>
    <w:rsid w:val="00B24E55"/>
    <w:rsid w:val="00B25FF0"/>
    <w:rsid w:val="00B338A7"/>
    <w:rsid w:val="00B60AB1"/>
    <w:rsid w:val="00B700E3"/>
    <w:rsid w:val="00B7468E"/>
    <w:rsid w:val="00B76F5B"/>
    <w:rsid w:val="00B97E4A"/>
    <w:rsid w:val="00BA0DCC"/>
    <w:rsid w:val="00BA2EDE"/>
    <w:rsid w:val="00BC119C"/>
    <w:rsid w:val="00BD48FA"/>
    <w:rsid w:val="00BE2141"/>
    <w:rsid w:val="00BF1091"/>
    <w:rsid w:val="00C070D3"/>
    <w:rsid w:val="00C120A7"/>
    <w:rsid w:val="00C227A6"/>
    <w:rsid w:val="00C22E37"/>
    <w:rsid w:val="00C40F86"/>
    <w:rsid w:val="00C525A5"/>
    <w:rsid w:val="00C54F5F"/>
    <w:rsid w:val="00C644C2"/>
    <w:rsid w:val="00C7373C"/>
    <w:rsid w:val="00C8365B"/>
    <w:rsid w:val="00C9070C"/>
    <w:rsid w:val="00C95EF2"/>
    <w:rsid w:val="00CA0F4B"/>
    <w:rsid w:val="00CA1CAC"/>
    <w:rsid w:val="00CA237E"/>
    <w:rsid w:val="00CB21BE"/>
    <w:rsid w:val="00CC04B5"/>
    <w:rsid w:val="00CC2A71"/>
    <w:rsid w:val="00CD3F67"/>
    <w:rsid w:val="00CD55B9"/>
    <w:rsid w:val="00CF11E3"/>
    <w:rsid w:val="00CF5E9A"/>
    <w:rsid w:val="00D15B22"/>
    <w:rsid w:val="00D25349"/>
    <w:rsid w:val="00D25880"/>
    <w:rsid w:val="00D2705E"/>
    <w:rsid w:val="00D341D4"/>
    <w:rsid w:val="00D4585C"/>
    <w:rsid w:val="00D50EFF"/>
    <w:rsid w:val="00D55AA0"/>
    <w:rsid w:val="00D634C8"/>
    <w:rsid w:val="00D6378E"/>
    <w:rsid w:val="00D64B50"/>
    <w:rsid w:val="00D8291D"/>
    <w:rsid w:val="00D8611C"/>
    <w:rsid w:val="00D90C58"/>
    <w:rsid w:val="00D9159F"/>
    <w:rsid w:val="00DA0EB0"/>
    <w:rsid w:val="00DA6F61"/>
    <w:rsid w:val="00DC53F4"/>
    <w:rsid w:val="00DD1A16"/>
    <w:rsid w:val="00DE5F47"/>
    <w:rsid w:val="00E02F2D"/>
    <w:rsid w:val="00E06EDF"/>
    <w:rsid w:val="00E13E44"/>
    <w:rsid w:val="00E17812"/>
    <w:rsid w:val="00E51BA7"/>
    <w:rsid w:val="00E56CEA"/>
    <w:rsid w:val="00E732FC"/>
    <w:rsid w:val="00E81FF5"/>
    <w:rsid w:val="00E908DB"/>
    <w:rsid w:val="00E9597C"/>
    <w:rsid w:val="00E95BBF"/>
    <w:rsid w:val="00EB72FC"/>
    <w:rsid w:val="00EC5115"/>
    <w:rsid w:val="00EC7F9A"/>
    <w:rsid w:val="00ED3C40"/>
    <w:rsid w:val="00EF60BC"/>
    <w:rsid w:val="00F024E0"/>
    <w:rsid w:val="00F02B26"/>
    <w:rsid w:val="00F06BFB"/>
    <w:rsid w:val="00F072D2"/>
    <w:rsid w:val="00F13C1C"/>
    <w:rsid w:val="00F15953"/>
    <w:rsid w:val="00F22BAE"/>
    <w:rsid w:val="00F277CC"/>
    <w:rsid w:val="00F31E07"/>
    <w:rsid w:val="00F437C1"/>
    <w:rsid w:val="00F46B6A"/>
    <w:rsid w:val="00F6248F"/>
    <w:rsid w:val="00F76638"/>
    <w:rsid w:val="00F900C4"/>
    <w:rsid w:val="00F92460"/>
    <w:rsid w:val="00FA0AD1"/>
    <w:rsid w:val="00FB5D04"/>
    <w:rsid w:val="00FB6E45"/>
    <w:rsid w:val="00FD26E2"/>
    <w:rsid w:val="00FD4DA9"/>
    <w:rsid w:val="00FF39A5"/>
    <w:rsid w:val="00FF4A73"/>
    <w:rsid w:val="00FF69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0869683"/>
  <w15:chartTrackingRefBased/>
  <w15:docId w15:val="{743FFC5C-8610-4109-B7FA-0DC685F40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pPr>
      <w:ind w:left="271" w:rightChars="-321" w:right="-674"/>
    </w:pPr>
    <w:rPr>
      <w:sz w:val="19"/>
    </w:rPr>
  </w:style>
  <w:style w:type="paragraph" w:styleId="a4">
    <w:name w:val="header"/>
    <w:basedOn w:val="a"/>
    <w:semiHidden/>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emiHidden/>
  </w:style>
  <w:style w:type="paragraph" w:customStyle="1" w:styleId="font0">
    <w:name w:val="font0"/>
    <w:basedOn w:val="a"/>
    <w:pPr>
      <w:widowControl/>
      <w:spacing w:before="100" w:beforeAutospacing="1" w:after="100" w:afterAutospacing="1"/>
      <w:jc w:val="left"/>
    </w:pPr>
    <w:rPr>
      <w:rFonts w:ascii="ＭＳ Ｐゴシック" w:eastAsia="ＭＳ Ｐゴシック" w:hAnsi="ＭＳ Ｐゴシック" w:hint="eastAsia"/>
      <w:kern w:val="0"/>
      <w:sz w:val="22"/>
      <w:szCs w:val="22"/>
    </w:rPr>
  </w:style>
  <w:style w:type="paragraph" w:customStyle="1" w:styleId="font1">
    <w:name w:val="font1"/>
    <w:basedOn w:val="a"/>
    <w:pPr>
      <w:widowControl/>
      <w:spacing w:before="100" w:beforeAutospacing="1" w:after="100" w:afterAutospacing="1"/>
      <w:jc w:val="left"/>
    </w:pPr>
    <w:rPr>
      <w:rFonts w:ascii="ＭＳ Ｐゴシック" w:eastAsia="ＭＳ Ｐゴシック" w:hAnsi="ＭＳ Ｐゴシック" w:hint="eastAsia"/>
      <w:kern w:val="0"/>
      <w:sz w:val="22"/>
      <w:szCs w:val="22"/>
    </w:r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font6">
    <w:name w:val="font6"/>
    <w:basedOn w:val="a"/>
    <w:pPr>
      <w:widowControl/>
      <w:spacing w:before="100" w:beforeAutospacing="1" w:after="100" w:afterAutospacing="1"/>
      <w:jc w:val="left"/>
    </w:pPr>
    <w:rPr>
      <w:rFonts w:ascii="ＭＳ Ｐゴシック" w:eastAsia="ＭＳ Ｐゴシック" w:hAnsi="ＭＳ Ｐゴシック" w:hint="eastAsia"/>
      <w:kern w:val="0"/>
      <w:sz w:val="18"/>
      <w:szCs w:val="18"/>
    </w:rPr>
  </w:style>
  <w:style w:type="paragraph" w:customStyle="1" w:styleId="font7">
    <w:name w:val="font7"/>
    <w:basedOn w:val="a"/>
    <w:pPr>
      <w:widowControl/>
      <w:spacing w:before="100" w:beforeAutospacing="1" w:after="100" w:afterAutospacing="1"/>
      <w:jc w:val="left"/>
    </w:pPr>
    <w:rPr>
      <w:rFonts w:ascii="ＭＳ Ｐゴシック" w:eastAsia="ＭＳ Ｐゴシック" w:hAnsi="ＭＳ Ｐゴシック" w:hint="eastAsia"/>
      <w:kern w:val="0"/>
      <w:sz w:val="28"/>
      <w:szCs w:val="28"/>
    </w:rPr>
  </w:style>
  <w:style w:type="paragraph" w:customStyle="1" w:styleId="xl22">
    <w:name w:val="xl22"/>
    <w:basedOn w:val="a"/>
    <w:pPr>
      <w:widowControl/>
      <w:spacing w:before="100" w:beforeAutospacing="1" w:after="100" w:afterAutospacing="1"/>
      <w:jc w:val="left"/>
      <w:textAlignment w:val="center"/>
    </w:pPr>
    <w:rPr>
      <w:rFonts w:ascii="ＭＳ 明朝" w:hAnsi="ＭＳ 明朝"/>
      <w:kern w:val="0"/>
      <w:sz w:val="24"/>
    </w:rPr>
  </w:style>
  <w:style w:type="paragraph" w:customStyle="1" w:styleId="xl23">
    <w:name w:val="xl2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kern w:val="0"/>
      <w:sz w:val="24"/>
    </w:r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kern w:val="0"/>
      <w:sz w:val="24"/>
    </w:rPr>
  </w:style>
  <w:style w:type="paragraph" w:customStyle="1" w:styleId="xl25">
    <w:name w:val="xl2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kern w:val="0"/>
      <w:sz w:val="24"/>
    </w:rPr>
  </w:style>
  <w:style w:type="paragraph" w:customStyle="1" w:styleId="xl26">
    <w:name w:val="xl26"/>
    <w:basedOn w:val="a"/>
    <w:pPr>
      <w:widowControl/>
      <w:spacing w:before="100" w:beforeAutospacing="1" w:after="100" w:afterAutospacing="1"/>
      <w:jc w:val="center"/>
      <w:textAlignment w:val="center"/>
    </w:pPr>
    <w:rPr>
      <w:rFonts w:ascii="ＭＳ Ｐゴシック" w:eastAsia="ＭＳ Ｐゴシック" w:hAnsi="ＭＳ Ｐゴシック" w:hint="eastAsia"/>
      <w:kern w:val="0"/>
      <w:sz w:val="28"/>
      <w:szCs w:val="28"/>
    </w:rPr>
  </w:style>
  <w:style w:type="paragraph" w:customStyle="1" w:styleId="xl27">
    <w:name w:val="xl27"/>
    <w:basedOn w:val="a"/>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明朝" w:hAnsi="ＭＳ 明朝"/>
      <w:kern w:val="0"/>
      <w:sz w:val="24"/>
    </w:rPr>
  </w:style>
  <w:style w:type="paragraph" w:customStyle="1" w:styleId="xl28">
    <w:name w:val="xl28"/>
    <w:basedOn w:val="a"/>
    <w:pPr>
      <w:widowControl/>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kern w:val="0"/>
      <w:sz w:val="24"/>
    </w:rPr>
  </w:style>
  <w:style w:type="paragraph" w:customStyle="1" w:styleId="xl29">
    <w:name w:val="xl29"/>
    <w:basedOn w:val="a"/>
    <w:pPr>
      <w:widowControl/>
      <w:pBdr>
        <w:top w:val="single" w:sz="4" w:space="0" w:color="auto"/>
        <w:left w:val="single" w:sz="4" w:space="0" w:color="auto"/>
        <w:bottom w:val="single" w:sz="4" w:space="0" w:color="auto"/>
        <w:right w:val="single" w:sz="12" w:space="0" w:color="auto"/>
      </w:pBdr>
      <w:spacing w:before="100" w:beforeAutospacing="1" w:after="100" w:afterAutospacing="1"/>
      <w:jc w:val="center"/>
      <w:textAlignment w:val="center"/>
    </w:pPr>
    <w:rPr>
      <w:rFonts w:ascii="ＭＳ 明朝" w:hAnsi="ＭＳ 明朝"/>
      <w:kern w:val="0"/>
      <w:sz w:val="24"/>
    </w:rPr>
  </w:style>
  <w:style w:type="paragraph" w:customStyle="1" w:styleId="xl30">
    <w:name w:val="xl30"/>
    <w:basedOn w:val="a"/>
    <w:pPr>
      <w:widowControl/>
      <w:pBdr>
        <w:top w:val="single" w:sz="4" w:space="0" w:color="auto"/>
        <w:left w:val="single" w:sz="12" w:space="0" w:color="auto"/>
        <w:bottom w:val="single" w:sz="12"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18"/>
      <w:szCs w:val="18"/>
    </w:rPr>
  </w:style>
  <w:style w:type="paragraph" w:customStyle="1" w:styleId="xl31">
    <w:name w:val="xl31"/>
    <w:basedOn w:val="a"/>
    <w:pPr>
      <w:widowControl/>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ＭＳ 明朝" w:hAnsi="ＭＳ 明朝"/>
      <w:kern w:val="0"/>
      <w:sz w:val="24"/>
    </w:rPr>
  </w:style>
  <w:style w:type="paragraph" w:customStyle="1" w:styleId="xl32">
    <w:name w:val="xl32"/>
    <w:basedOn w:val="a"/>
    <w:pPr>
      <w:widowControl/>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18"/>
      <w:szCs w:val="18"/>
    </w:rPr>
  </w:style>
  <w:style w:type="paragraph" w:customStyle="1" w:styleId="xl33">
    <w:name w:val="xl33"/>
    <w:basedOn w:val="a"/>
    <w:pPr>
      <w:widowControl/>
      <w:pBdr>
        <w:top w:val="single" w:sz="4" w:space="0" w:color="auto"/>
        <w:left w:val="single" w:sz="4" w:space="0" w:color="auto"/>
        <w:bottom w:val="single" w:sz="12" w:space="0" w:color="auto"/>
        <w:right w:val="single" w:sz="12" w:space="0" w:color="auto"/>
      </w:pBdr>
      <w:spacing w:before="100" w:beforeAutospacing="1" w:after="100" w:afterAutospacing="1"/>
      <w:jc w:val="center"/>
      <w:textAlignment w:val="center"/>
    </w:pPr>
    <w:rPr>
      <w:rFonts w:ascii="ＭＳ 明朝" w:hAnsi="ＭＳ 明朝"/>
      <w:kern w:val="0"/>
      <w:sz w:val="24"/>
    </w:rPr>
  </w:style>
  <w:style w:type="paragraph" w:customStyle="1" w:styleId="xl34">
    <w:name w:val="xl34"/>
    <w:basedOn w:val="a"/>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明朝" w:hAnsi="ＭＳ 明朝"/>
      <w:kern w:val="0"/>
      <w:sz w:val="24"/>
    </w:rPr>
  </w:style>
  <w:style w:type="paragraph" w:customStyle="1" w:styleId="xl35">
    <w:name w:val="xl35"/>
    <w:basedOn w:val="a"/>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明朝" w:hAnsi="ＭＳ 明朝"/>
      <w:kern w:val="0"/>
      <w:sz w:val="24"/>
    </w:rPr>
  </w:style>
  <w:style w:type="paragraph" w:customStyle="1" w:styleId="xl36">
    <w:name w:val="xl36"/>
    <w:basedOn w:val="a"/>
    <w:pPr>
      <w:widowControl/>
      <w:pBdr>
        <w:top w:val="single" w:sz="4" w:space="0" w:color="auto"/>
        <w:bottom w:val="single" w:sz="4" w:space="0" w:color="auto"/>
      </w:pBdr>
      <w:spacing w:before="100" w:beforeAutospacing="1" w:after="100" w:afterAutospacing="1"/>
      <w:jc w:val="center"/>
      <w:textAlignment w:val="center"/>
    </w:pPr>
    <w:rPr>
      <w:rFonts w:ascii="ＭＳ 明朝" w:hAnsi="ＭＳ 明朝"/>
      <w:kern w:val="0"/>
      <w:sz w:val="24"/>
    </w:rPr>
  </w:style>
  <w:style w:type="paragraph" w:customStyle="1" w:styleId="xl37">
    <w:name w:val="xl37"/>
    <w:basedOn w:val="a"/>
    <w:pPr>
      <w:widowControl/>
      <w:pBdr>
        <w:top w:val="single" w:sz="4" w:space="0" w:color="auto"/>
        <w:bottom w:val="single" w:sz="4" w:space="0" w:color="auto"/>
      </w:pBdr>
      <w:spacing w:before="100" w:beforeAutospacing="1" w:after="100" w:afterAutospacing="1"/>
      <w:jc w:val="center"/>
      <w:textAlignment w:val="center"/>
    </w:pPr>
    <w:rPr>
      <w:rFonts w:ascii="ＭＳ 明朝" w:hAnsi="ＭＳ 明朝"/>
      <w:kern w:val="0"/>
      <w:sz w:val="24"/>
    </w:rPr>
  </w:style>
  <w:style w:type="paragraph" w:customStyle="1" w:styleId="xl38">
    <w:name w:val="xl38"/>
    <w:basedOn w:val="a"/>
    <w:pPr>
      <w:widowControl/>
      <w:pBdr>
        <w:top w:val="single" w:sz="4" w:space="0" w:color="auto"/>
        <w:left w:val="single" w:sz="12" w:space="0" w:color="auto"/>
        <w:bottom w:val="single" w:sz="12" w:space="0" w:color="auto"/>
        <w:right w:val="single" w:sz="4" w:space="0" w:color="auto"/>
      </w:pBdr>
      <w:spacing w:before="100" w:beforeAutospacing="1" w:after="100" w:afterAutospacing="1"/>
      <w:jc w:val="center"/>
      <w:textAlignment w:val="center"/>
    </w:pPr>
    <w:rPr>
      <w:rFonts w:ascii="ＭＳ 明朝" w:hAnsi="ＭＳ 明朝"/>
      <w:kern w:val="0"/>
      <w:sz w:val="24"/>
    </w:rPr>
  </w:style>
  <w:style w:type="paragraph" w:customStyle="1" w:styleId="xl39">
    <w:name w:val="xl39"/>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ＭＳ 明朝" w:hAnsi="ＭＳ 明朝"/>
      <w:kern w:val="0"/>
      <w:sz w:val="24"/>
    </w:rPr>
  </w:style>
  <w:style w:type="paragraph" w:customStyle="1" w:styleId="xl40">
    <w:name w:val="xl40"/>
    <w:basedOn w:val="a"/>
    <w:pPr>
      <w:widowControl/>
      <w:pBdr>
        <w:top w:val="single" w:sz="12"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kern w:val="0"/>
      <w:sz w:val="24"/>
    </w:rPr>
  </w:style>
  <w:style w:type="paragraph" w:customStyle="1" w:styleId="xl41">
    <w:name w:val="xl41"/>
    <w:basedOn w:val="a"/>
    <w:pPr>
      <w:widowControl/>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kern w:val="0"/>
      <w:sz w:val="24"/>
    </w:rPr>
  </w:style>
  <w:style w:type="paragraph" w:customStyle="1" w:styleId="xl42">
    <w:name w:val="xl42"/>
    <w:basedOn w:val="a"/>
    <w:pPr>
      <w:widowControl/>
      <w:pBdr>
        <w:top w:val="single" w:sz="12" w:space="0" w:color="auto"/>
        <w:left w:val="single" w:sz="4" w:space="0" w:color="auto"/>
        <w:bottom w:val="single" w:sz="4" w:space="0" w:color="auto"/>
        <w:right w:val="single" w:sz="12" w:space="0" w:color="auto"/>
      </w:pBdr>
      <w:spacing w:before="100" w:beforeAutospacing="1" w:after="100" w:afterAutospacing="1"/>
      <w:jc w:val="center"/>
      <w:textAlignment w:val="center"/>
    </w:pPr>
    <w:rPr>
      <w:rFonts w:ascii="ＭＳ 明朝" w:hAnsi="ＭＳ 明朝"/>
      <w:kern w:val="0"/>
      <w:sz w:val="24"/>
    </w:rPr>
  </w:style>
  <w:style w:type="paragraph" w:customStyle="1" w:styleId="xl43">
    <w:name w:val="xl43"/>
    <w:basedOn w:val="a"/>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明朝" w:hAnsi="ＭＳ 明朝"/>
      <w:kern w:val="0"/>
      <w:sz w:val="24"/>
    </w:rPr>
  </w:style>
  <w:style w:type="paragraph" w:customStyle="1" w:styleId="xl44">
    <w:name w:val="xl44"/>
    <w:basedOn w:val="a"/>
    <w:pPr>
      <w:widowControl/>
      <w:spacing w:before="100" w:beforeAutospacing="1" w:after="100" w:afterAutospacing="1"/>
      <w:jc w:val="left"/>
      <w:textAlignment w:val="center"/>
    </w:pPr>
    <w:rPr>
      <w:rFonts w:ascii="ＭＳ 明朝" w:hAnsi="ＭＳ 明朝"/>
      <w:kern w:val="0"/>
      <w:sz w:val="24"/>
    </w:rPr>
  </w:style>
  <w:style w:type="paragraph" w:customStyle="1" w:styleId="xl45">
    <w:name w:val="xl4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kern w:val="0"/>
      <w:sz w:val="24"/>
    </w:rPr>
  </w:style>
  <w:style w:type="table" w:styleId="a8">
    <w:name w:val="Table Grid"/>
    <w:basedOn w:val="a1"/>
    <w:uiPriority w:val="59"/>
    <w:rsid w:val="00830C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6">
    <w:name w:val="フッター (文字)"/>
    <w:link w:val="a5"/>
    <w:uiPriority w:val="99"/>
    <w:rsid w:val="00E732FC"/>
    <w:rPr>
      <w:kern w:val="2"/>
      <w:sz w:val="21"/>
      <w:szCs w:val="24"/>
    </w:rPr>
  </w:style>
  <w:style w:type="paragraph" w:styleId="a9">
    <w:name w:val="Balloon Text"/>
    <w:basedOn w:val="a"/>
    <w:link w:val="aa"/>
    <w:uiPriority w:val="99"/>
    <w:semiHidden/>
    <w:unhideWhenUsed/>
    <w:rsid w:val="005F7F43"/>
    <w:rPr>
      <w:rFonts w:ascii="Arial" w:eastAsia="ＭＳ ゴシック" w:hAnsi="Arial"/>
      <w:sz w:val="18"/>
      <w:szCs w:val="18"/>
    </w:rPr>
  </w:style>
  <w:style w:type="character" w:customStyle="1" w:styleId="aa">
    <w:name w:val="吹き出し (文字)"/>
    <w:link w:val="a9"/>
    <w:uiPriority w:val="99"/>
    <w:semiHidden/>
    <w:rsid w:val="005F7F43"/>
    <w:rPr>
      <w:rFonts w:ascii="Arial" w:eastAsia="ＭＳ ゴシック" w:hAnsi="Arial" w:cs="Times New Roman"/>
      <w:kern w:val="2"/>
      <w:sz w:val="18"/>
      <w:szCs w:val="18"/>
    </w:rPr>
  </w:style>
  <w:style w:type="character" w:customStyle="1" w:styleId="text4">
    <w:name w:val="text4"/>
    <w:basedOn w:val="a0"/>
    <w:rsid w:val="00FF3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324153">
      <w:bodyDiv w:val="1"/>
      <w:marLeft w:val="0"/>
      <w:marRight w:val="0"/>
      <w:marTop w:val="0"/>
      <w:marBottom w:val="0"/>
      <w:divBdr>
        <w:top w:val="none" w:sz="0" w:space="0" w:color="auto"/>
        <w:left w:val="none" w:sz="0" w:space="0" w:color="auto"/>
        <w:bottom w:val="none" w:sz="0" w:space="0" w:color="auto"/>
        <w:right w:val="none" w:sz="0" w:space="0" w:color="auto"/>
      </w:divBdr>
      <w:divsChild>
        <w:div w:id="864252370">
          <w:marLeft w:val="0"/>
          <w:marRight w:val="0"/>
          <w:marTop w:val="0"/>
          <w:marBottom w:val="0"/>
          <w:divBdr>
            <w:top w:val="none" w:sz="0" w:space="0" w:color="auto"/>
            <w:left w:val="none" w:sz="0" w:space="0" w:color="auto"/>
            <w:bottom w:val="none" w:sz="0" w:space="0" w:color="auto"/>
            <w:right w:val="none" w:sz="0" w:space="0" w:color="auto"/>
          </w:divBdr>
          <w:divsChild>
            <w:div w:id="1174497762">
              <w:marLeft w:val="0"/>
              <w:marRight w:val="0"/>
              <w:marTop w:val="0"/>
              <w:marBottom w:val="0"/>
              <w:divBdr>
                <w:top w:val="none" w:sz="0" w:space="0" w:color="auto"/>
                <w:left w:val="none" w:sz="0" w:space="0" w:color="auto"/>
                <w:bottom w:val="none" w:sz="0" w:space="0" w:color="auto"/>
                <w:right w:val="none" w:sz="0" w:space="0" w:color="auto"/>
              </w:divBdr>
              <w:divsChild>
                <w:div w:id="1615672729">
                  <w:marLeft w:val="0"/>
                  <w:marRight w:val="0"/>
                  <w:marTop w:val="0"/>
                  <w:marBottom w:val="0"/>
                  <w:divBdr>
                    <w:top w:val="none" w:sz="0" w:space="0" w:color="auto"/>
                    <w:left w:val="none" w:sz="0" w:space="0" w:color="auto"/>
                    <w:bottom w:val="none" w:sz="0" w:space="0" w:color="auto"/>
                    <w:right w:val="none" w:sz="0" w:space="0" w:color="auto"/>
                  </w:divBdr>
                  <w:divsChild>
                    <w:div w:id="1276791208">
                      <w:marLeft w:val="-3225"/>
                      <w:marRight w:val="0"/>
                      <w:marTop w:val="0"/>
                      <w:marBottom w:val="300"/>
                      <w:divBdr>
                        <w:top w:val="none" w:sz="0" w:space="0" w:color="auto"/>
                        <w:left w:val="none" w:sz="0" w:space="0" w:color="auto"/>
                        <w:bottom w:val="none" w:sz="0" w:space="0" w:color="auto"/>
                        <w:right w:val="none" w:sz="0" w:space="0" w:color="auto"/>
                      </w:divBdr>
                      <w:divsChild>
                        <w:div w:id="1432704828">
                          <w:marLeft w:val="0"/>
                          <w:marRight w:val="0"/>
                          <w:marTop w:val="0"/>
                          <w:marBottom w:val="0"/>
                          <w:divBdr>
                            <w:top w:val="none" w:sz="0" w:space="0" w:color="auto"/>
                            <w:left w:val="none" w:sz="0" w:space="0" w:color="auto"/>
                            <w:bottom w:val="none" w:sz="0" w:space="0" w:color="auto"/>
                            <w:right w:val="none" w:sz="0" w:space="0" w:color="auto"/>
                          </w:divBdr>
                          <w:divsChild>
                            <w:div w:id="1205367491">
                              <w:marLeft w:val="2850"/>
                              <w:marRight w:val="225"/>
                              <w:marTop w:val="0"/>
                              <w:marBottom w:val="0"/>
                              <w:divBdr>
                                <w:top w:val="none" w:sz="0" w:space="0" w:color="auto"/>
                                <w:left w:val="none" w:sz="0" w:space="0" w:color="auto"/>
                                <w:bottom w:val="none" w:sz="0" w:space="0" w:color="auto"/>
                                <w:right w:val="none" w:sz="0" w:space="0" w:color="auto"/>
                              </w:divBdr>
                              <w:divsChild>
                                <w:div w:id="1332758401">
                                  <w:marLeft w:val="0"/>
                                  <w:marRight w:val="0"/>
                                  <w:marTop w:val="0"/>
                                  <w:marBottom w:val="0"/>
                                  <w:divBdr>
                                    <w:top w:val="none" w:sz="0" w:space="0" w:color="auto"/>
                                    <w:left w:val="none" w:sz="0" w:space="0" w:color="auto"/>
                                    <w:bottom w:val="none" w:sz="0" w:space="0" w:color="auto"/>
                                    <w:right w:val="none" w:sz="0" w:space="0" w:color="auto"/>
                                  </w:divBdr>
                                  <w:divsChild>
                                    <w:div w:id="1274509145">
                                      <w:marLeft w:val="0"/>
                                      <w:marRight w:val="0"/>
                                      <w:marTop w:val="0"/>
                                      <w:marBottom w:val="450"/>
                                      <w:divBdr>
                                        <w:top w:val="none" w:sz="0" w:space="0" w:color="auto"/>
                                        <w:left w:val="none" w:sz="0" w:space="0" w:color="auto"/>
                                        <w:bottom w:val="none" w:sz="0" w:space="0" w:color="auto"/>
                                        <w:right w:val="none" w:sz="0" w:space="0" w:color="auto"/>
                                      </w:divBdr>
                                      <w:divsChild>
                                        <w:div w:id="196814372">
                                          <w:marLeft w:val="0"/>
                                          <w:marRight w:val="0"/>
                                          <w:marTop w:val="0"/>
                                          <w:marBottom w:val="0"/>
                                          <w:divBdr>
                                            <w:top w:val="none" w:sz="0" w:space="0" w:color="auto"/>
                                            <w:left w:val="none" w:sz="0" w:space="0" w:color="auto"/>
                                            <w:bottom w:val="none" w:sz="0" w:space="0" w:color="auto"/>
                                            <w:right w:val="none" w:sz="0" w:space="0" w:color="auto"/>
                                          </w:divBdr>
                                          <w:divsChild>
                                            <w:div w:id="313922368">
                                              <w:marLeft w:val="0"/>
                                              <w:marRight w:val="0"/>
                                              <w:marTop w:val="0"/>
                                              <w:marBottom w:val="0"/>
                                              <w:divBdr>
                                                <w:top w:val="none" w:sz="0" w:space="0" w:color="auto"/>
                                                <w:left w:val="none" w:sz="0" w:space="0" w:color="auto"/>
                                                <w:bottom w:val="none" w:sz="0" w:space="0" w:color="auto"/>
                                                <w:right w:val="none" w:sz="0" w:space="0" w:color="auto"/>
                                              </w:divBdr>
                                              <w:divsChild>
                                                <w:div w:id="530849117">
                                                  <w:marLeft w:val="0"/>
                                                  <w:marRight w:val="0"/>
                                                  <w:marTop w:val="0"/>
                                                  <w:marBottom w:val="0"/>
                                                  <w:divBdr>
                                                    <w:top w:val="none" w:sz="0" w:space="0" w:color="auto"/>
                                                    <w:left w:val="none" w:sz="0" w:space="0" w:color="auto"/>
                                                    <w:bottom w:val="none" w:sz="0" w:space="0" w:color="auto"/>
                                                    <w:right w:val="none" w:sz="0" w:space="0" w:color="auto"/>
                                                  </w:divBdr>
                                                </w:div>
                                                <w:div w:id="120894912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AB577-3F34-4CBD-A29B-E0D7D9973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1758</Words>
  <Characters>147</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Ⅲ　平成18年度市町村税の主な改正点</vt:lpstr>
      <vt:lpstr>Ⅲ　平成18年度市町村税の主な改正点</vt:lpstr>
    </vt:vector>
  </TitlesOfParts>
  <Company>岩手県庁</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Ⅲ　平成18年度市町村税の主な改正点</dc:title>
  <dc:subject/>
  <dc:creator>佐藤　千春（84605）</dc:creator>
  <cp:keywords/>
  <cp:lastModifiedBy>300247</cp:lastModifiedBy>
  <cp:revision>2</cp:revision>
  <cp:lastPrinted>2020-06-17T02:25:00Z</cp:lastPrinted>
  <dcterms:created xsi:type="dcterms:W3CDTF">2021-12-08T06:45:00Z</dcterms:created>
  <dcterms:modified xsi:type="dcterms:W3CDTF">2021-12-08T06:45:00Z</dcterms:modified>
</cp:coreProperties>
</file>